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pStyle w:val="Rubrik1"/>
        <w:spacing w:before="240" w:after="120"/>
      </w:pPr>
      <w:r>
        <w:rPr>
          <w:rFonts w:ascii="Arial" w:hAnsi="Arial" w:cs="Arial"/>
          <w:sz w:val="32"/>
          <w:szCs w:val="32"/>
          <w:b/>
          <w:bCs/>
        </w:rPr>
        <w:t>2.4 IWMAC Checklista – KNX via NETxOPC-server</w:t>
      </w:r>
    </w:p>
    <w:p>
      <w:pPr>
        <w:spacing w:before="0" w:after="120"/>
      </w:pPr>
      <w:r>
        <w:rPr>
          <w:rFonts w:ascii="Arial" w:hAnsi="Arial" w:cs="Arial"/>
          <w:sz w:val="22"/>
          <w:szCs w:val="22"/>
        </w:rPr>
        <w:t xml:space="preserve">För att </w:t>
      </w:r>
      <w:r>
        <w:rPr>
          <w:rFonts w:ascii="Arial" w:hAnsi="Arial" w:cs="Arial"/>
          <w:sz w:val="22"/>
          <w:szCs w:val="22"/>
          <w:b/>
          <w:bCs/>
        </w:rPr>
        <w:t>Kiona</w:t>
      </w:r>
      <w:r>
        <w:rPr>
          <w:rFonts w:ascii="Arial" w:hAnsi="Arial" w:cs="Arial"/>
          <w:sz w:val="22"/>
          <w:szCs w:val="22"/>
        </w:rPr>
        <w:t xml:space="preserve"> ska kunna integrera KNX i </w:t>
      </w:r>
      <w:r>
        <w:rPr>
          <w:rFonts w:ascii="Arial" w:hAnsi="Arial" w:cs="Arial"/>
          <w:sz w:val="22"/>
          <w:szCs w:val="22"/>
          <w:b/>
          <w:bCs/>
        </w:rPr>
        <w:t>IWMAC</w:t>
      </w:r>
      <w:r>
        <w:rPr>
          <w:rFonts w:ascii="Arial" w:hAnsi="Arial" w:cs="Arial"/>
          <w:sz w:val="22"/>
          <w:szCs w:val="22"/>
        </w:rPr>
        <w:t xml:space="preserve"> behövs viss information för att säkerställa att allt fungerar som det ska. Det är inte möjligt att "skanna" enheter eller datapunkter från enheterna, varför kunden måste exportera och skicka nödvändig data från ETS (programmeringsverktyget).</w:t>
      </w:r>
    </w:p>
    <w:p>
      <w:pPr>
        <w:spacing w:before="0" w:after="120"/>
      </w:pPr>
      <w:r>
        <w:rPr>
          <w:rFonts w:ascii="Arial" w:hAnsi="Arial" w:cs="Arial"/>
          <w:sz w:val="22"/>
          <w:szCs w:val="22"/>
        </w:rPr>
        <w:t xml:space="preserve">Innan anläggningen programmeras måste en gruppadressstruktur och namngivning skickas till </w:t>
      </w:r>
      <w:r>
        <w:rPr>
          <w:rFonts w:ascii="Arial" w:hAnsi="Arial" w:cs="Arial"/>
          <w:sz w:val="22"/>
          <w:szCs w:val="22"/>
          <w:b/>
          <w:bCs/>
        </w:rPr>
        <w:t>Kiona</w:t>
      </w:r>
      <w:r>
        <w:rPr>
          <w:rFonts w:ascii="Arial" w:hAnsi="Arial" w:cs="Arial"/>
          <w:sz w:val="22"/>
          <w:szCs w:val="22"/>
        </w:rPr>
        <w:t xml:space="preserve"> för granskning och godkännande, för att säkerställa att bilder kan länkas effektivt.</w:t>
      </w:r>
    </w:p>
    <w:p>
      <w:pPr>
        <w:spacing w:before="0" w:after="120"/>
      </w:pPr>
      <w:r>
        <w:rPr>
          <w:rFonts w:ascii="Arial" w:hAnsi="Arial" w:cs="Arial"/>
          <w:sz w:val="22"/>
          <w:szCs w:val="22"/>
        </w:rPr>
        <w:t xml:space="preserve">Innan integrationen kan påbörjas måste </w:t>
      </w:r>
      <w:r>
        <w:rPr>
          <w:rFonts w:ascii="Arial" w:hAnsi="Arial" w:cs="Arial"/>
          <w:sz w:val="22"/>
          <w:szCs w:val="22"/>
          <w:b/>
          <w:bCs/>
        </w:rPr>
        <w:t>Kiona</w:t>
      </w:r>
      <w:r>
        <w:rPr>
          <w:rFonts w:ascii="Arial" w:hAnsi="Arial" w:cs="Arial"/>
          <w:sz w:val="22"/>
          <w:szCs w:val="22"/>
        </w:rPr>
        <w:t xml:space="preserve"> ha mottagit all information som anges i checklistan nedan. Alla parametrar bör namnges på ett sätt som gör dem lätt identifierbara; se dokument "1 – Design och integrationsguide".</w:t>
      </w:r>
    </w:p>
    <w:p>
      <w:pPr>
        <w:spacing w:before="0" w:after="120"/>
      </w:pPr>
      <w:r>
        <w:rPr>
          <w:rFonts w:ascii="Arial" w:hAnsi="Arial" w:cs="Arial"/>
          <w:sz w:val="22"/>
          <w:szCs w:val="22"/>
        </w:rPr>
        <w:t>En Excel-fil med kompletterande information måste innehålla följande 7 extra kolumner utöver data från *.esf-filen:</w:t>
      </w:r>
    </w:p>
    <w:p>
      <w:pPr>
        <w:pStyle w:val="Liststycke"/>
        <w:numPr>
          <w:ilvl w:val="0"/>
          <w:numId w:val="1"/>
        </w:numPr>
        <w:spacing w:after="80"/>
      </w:pPr>
      <w:r>
        <w:rPr>
          <w:rFonts w:ascii="Arial" w:hAnsi="Arial" w:cs="Arial"/>
          <w:sz w:val="22"/>
          <w:szCs w:val="22"/>
        </w:rPr>
        <w:t>Skrivbara parametrar (rw)</w:t>
      </w:r>
    </w:p>
    <w:p>
      <w:pPr>
        <w:pStyle w:val="Liststycke"/>
        <w:numPr>
          <w:ilvl w:val="0"/>
          <w:numId w:val="1"/>
        </w:numPr>
        <w:spacing w:after="80"/>
      </w:pPr>
      <w:r>
        <w:rPr>
          <w:rFonts w:ascii="Arial" w:hAnsi="Arial" w:cs="Arial"/>
          <w:sz w:val="22"/>
          <w:szCs w:val="22"/>
        </w:rPr>
        <w:t>Mätenhet (°C, m3/h, % etc.)</w:t>
      </w:r>
    </w:p>
    <w:p>
      <w:pPr>
        <w:pStyle w:val="Liststycke"/>
        <w:numPr>
          <w:ilvl w:val="0"/>
          <w:numId w:val="1"/>
        </w:numPr>
        <w:spacing w:after="80"/>
      </w:pPr>
      <w:r>
        <w:rPr>
          <w:rFonts w:ascii="Arial" w:hAnsi="Arial" w:cs="Arial"/>
          <w:sz w:val="22"/>
          <w:szCs w:val="22"/>
        </w:rPr>
        <w:t>Skalering (0–255=0–100 etc.)</w:t>
      </w:r>
    </w:p>
    <w:p>
      <w:pPr>
        <w:pStyle w:val="Liststycke"/>
        <w:numPr>
          <w:ilvl w:val="0"/>
          <w:numId w:val="1"/>
        </w:numPr>
        <w:spacing w:after="80"/>
      </w:pPr>
      <w:r>
        <w:rPr>
          <w:rFonts w:ascii="Arial" w:hAnsi="Arial" w:cs="Arial"/>
          <w:sz w:val="22"/>
          <w:szCs w:val="22"/>
        </w:rPr>
        <w:t>Gateway/IP (för att skilja på vilka parametrar som tillhör vilka gateways)</w:t>
      </w:r>
    </w:p>
    <w:p>
      <w:pPr>
        <w:pStyle w:val="Liststycke"/>
        <w:numPr>
          <w:ilvl w:val="0"/>
          <w:numId w:val="1"/>
        </w:numPr>
        <w:spacing w:after="80"/>
      </w:pPr>
      <w:r>
        <w:rPr>
          <w:rFonts w:ascii="Arial" w:hAnsi="Arial" w:cs="Arial"/>
          <w:sz w:val="22"/>
          <w:szCs w:val="22"/>
        </w:rPr>
        <w:t>Alarmprioritering (A–B–C). A är högst prioritet och skickas normalt som SMS till alarmvakten</w:t>
      </w:r>
    </w:p>
    <w:p>
      <w:pPr>
        <w:pStyle w:val="Liststycke"/>
        <w:numPr>
          <w:ilvl w:val="0"/>
          <w:numId w:val="1"/>
        </w:numPr>
        <w:spacing w:after="80"/>
      </w:pPr>
      <w:r>
        <w:rPr>
          <w:rFonts w:ascii="Arial" w:hAnsi="Arial" w:cs="Arial"/>
          <w:sz w:val="22"/>
          <w:szCs w:val="22"/>
        </w:rPr>
        <w:t>Normalt stängd/NC (0=Alarm, 1=OK)</w:t>
      </w:r>
    </w:p>
    <w:p>
      <w:pPr>
        <w:pStyle w:val="Liststycke"/>
        <w:numPr>
          <w:ilvl w:val="0"/>
          <w:numId w:val="1"/>
        </w:numPr>
        <w:spacing w:after="80"/>
      </w:pPr>
      <w:r>
        <w:rPr>
          <w:rFonts w:ascii="Arial" w:hAnsi="Arial" w:cs="Arial"/>
          <w:sz w:val="22"/>
          <w:szCs w:val="22"/>
        </w:rPr>
        <w:t>Läs vid OPC-start (Read on reconnect)</w:t>
      </w:r>
    </w:p>
    <w:p>
      <w:pPr>
        <w:spacing w:after="0"/>
      </w:pPr>
    </w:p>
    <w:p>
      <w:pPr>
        <w:spacing w:before="0" w:after="120"/>
      </w:pPr>
      <w:r>
        <w:rPr>
          <w:rFonts w:ascii="Arial" w:hAnsi="Arial" w:cs="Arial"/>
          <w:sz w:val="22"/>
          <w:szCs w:val="22"/>
        </w:rPr>
        <w:t xml:space="preserve">KNX-installationen måste ha driftsatts och testats i förväg innan </w:t>
      </w:r>
      <w:r>
        <w:rPr>
          <w:rFonts w:ascii="Arial" w:hAnsi="Arial" w:cs="Arial"/>
          <w:sz w:val="22"/>
          <w:szCs w:val="22"/>
          <w:b/>
          <w:bCs/>
        </w:rPr>
        <w:t>Kiona</w:t>
      </w:r>
      <w:r>
        <w:rPr>
          <w:rFonts w:ascii="Arial" w:hAnsi="Arial" w:cs="Arial"/>
          <w:sz w:val="22"/>
          <w:szCs w:val="22"/>
        </w:rPr>
        <w:t xml:space="preserve"> kan importera parameterlistan.</w:t>
      </w:r>
    </w:p>
    <w:p>
      <w:pPr>
        <w:spacing w:after="0"/>
      </w:pPr>
    </w:p>
    <w:tbl>
      <w:tblPr>
        <w:tblW w:w="9360" w:type="dxa"/>
        <w:tblBorders>
          <w:top w:val="single" w:sz="4" w:color="CCCCCC"/>
          <w:left w:val="single" w:sz="4" w:color="CCCCCC"/>
          <w:bottom w:val="single" w:sz="4" w:color="CCCCCC"/>
          <w:right w:val="single" w:sz="4" w:color="CCCCCC"/>
          <w:insideH w:val="single" w:sz="4" w:color="CCCCCC"/>
          <w:insideV w:val="single" w:sz="4" w:color="CCCCCC"/>
        </w:tblBorders>
      </w:tblPr>
      <w:tblGrid>
        <w:gridCol w:w="4500"/>
        <w:gridCol w:w="3360"/>
        <w:gridCol w:w="1500"/>
      </w:tblGrid>
      <w:tr>
        <w:tc>
          <w:tcPr>
            <w:tcW w:w="7860" w:type="dxa"/>
            <w:gridSpan w:val="2"/>
            <w:shd w:val="clear" w:fill="5A2490"/>
            <w:tcMar>
              <w:top w:w="80" w:type="dxa"/>
              <w:left w:w="120" w:type="dxa"/>
              <w:bottom w:w="80" w:type="dxa"/>
              <w:right w:w="120" w:type="dxa"/>
            </w:tcMar>
          </w:tcPr>
          <w:p>
            <w:pPr>
              <w:spacing w:after="0"/>
            </w:pPr>
            <w:r>
              <w:rPr>
                <w:rFonts w:ascii="Arial" w:hAnsi="Arial" w:cs="Arial"/>
                <w:sz w:val="20"/>
                <w:szCs w:val="20"/>
                <w:b/>
                <w:bCs/>
                <w:color w:val="FFFFFF"/>
              </w:rPr>
              <w:t>Checklista – KNX-integration</w:t>
            </w:r>
          </w:p>
        </w:tc>
        <w:tc>
          <w:tcPr>
            <w:tcW w:w="1500" w:type="dxa"/>
            <w:shd w:val="clear" w:fill="5A2490"/>
            <w:tcMar>
              <w:top w:w="80" w:type="dxa"/>
              <w:left w:w="120" w:type="dxa"/>
              <w:bottom w:w="80" w:type="dxa"/>
              <w:right w:w="120" w:type="dxa"/>
            </w:tcMar>
          </w:tcPr>
          <w:p>
            <w:pPr>
              <w:spacing w:after="0"/>
            </w:pPr>
            <w:r>
              <w:rPr>
                <w:rFonts w:ascii="Arial" w:hAnsi="Arial" w:cs="Arial"/>
                <w:sz w:val="18"/>
                <w:szCs w:val="18"/>
                <w:color w:val="FFFFFF"/>
              </w:rPr>
              <w:t>Enhet:____________________</w:t>
            </w:r>
          </w:p>
        </w:tc>
      </w:tr>
      <w:tr>
        <w:tc>
          <w:tcPr>
            <w:tcW w:w="4500" w:type="dxa"/>
            <w:shd w:val="clear" w:fill="7531B4"/>
            <w:tcMar>
              <w:top w:w="80" w:type="dxa"/>
              <w:left w:w="120" w:type="dxa"/>
              <w:bottom w:w="80" w:type="dxa"/>
              <w:right w:w="120" w:type="dxa"/>
            </w:tcMar>
          </w:tcPr>
          <w:p>
            <w:pPr>
              <w:spacing w:after="0"/>
            </w:pPr>
            <w:r>
              <w:rPr>
                <w:rFonts w:ascii="Arial" w:hAnsi="Arial" w:cs="Arial"/>
                <w:sz w:val="20"/>
                <w:szCs w:val="20"/>
                <w:b/>
                <w:bCs/>
                <w:color w:val="FFFFFF"/>
              </w:rPr>
              <w:t>Kontrollpunkt</w:t>
            </w:r>
          </w:p>
        </w:tc>
        <w:tc>
          <w:tcPr>
            <w:tcW w:w="3360" w:type="dxa"/>
            <w:shd w:val="clear" w:fill="7531B4"/>
            <w:tcMar>
              <w:top w:w="80" w:type="dxa"/>
              <w:left w:w="120" w:type="dxa"/>
              <w:bottom w:w="80" w:type="dxa"/>
              <w:right w:w="120" w:type="dxa"/>
            </w:tcMar>
          </w:tcPr>
          <w:p>
            <w:pPr>
              <w:spacing w:after="0"/>
            </w:pPr>
            <w:r>
              <w:rPr>
                <w:rFonts w:ascii="Arial" w:hAnsi="Arial" w:cs="Arial"/>
                <w:sz w:val="20"/>
                <w:szCs w:val="20"/>
                <w:b/>
                <w:bCs/>
                <w:color w:val="FFFFFF"/>
              </w:rPr>
              <w:t>Förklaring</w:t>
            </w:r>
          </w:p>
        </w:tc>
        <w:tc>
          <w:tcPr>
            <w:tcW w:w="1500" w:type="dxa"/>
            <w:shd w:val="clear" w:fill="7531B4"/>
            <w:tcMar>
              <w:top w:w="80" w:type="dxa"/>
              <w:left w:w="120" w:type="dxa"/>
              <w:bottom w:w="80" w:type="dxa"/>
              <w:right w:w="120" w:type="dxa"/>
            </w:tcMar>
          </w:tcPr>
          <w:p>
            <w:pPr>
              <w:spacing w:after="0"/>
            </w:pPr>
            <w:r>
              <w:rPr>
                <w:rFonts w:ascii="Arial" w:hAnsi="Arial" w:cs="Arial"/>
                <w:sz w:val="20"/>
                <w:szCs w:val="20"/>
                <w:b/>
                <w:bCs/>
                <w:color w:val="FFFFFF"/>
              </w:rPr>
              <w:t>Utfört (Ja/Nej/-)</w:t>
            </w:r>
          </w:p>
        </w:tc>
      </w:tr>
      <w:tr>
        <w:tc>
          <w:tcPr>
            <w:tcW w:w="4500" w:type="dxa"/>
            <w:shd w:val="clear" w:fill="F2EBF9"/>
            <w:tcMar>
              <w:top w:w="80" w:type="dxa"/>
              <w:left w:w="120" w:type="dxa"/>
              <w:bottom w:w="80" w:type="dxa"/>
              <w:right w:w="120" w:type="dxa"/>
            </w:tcMar>
          </w:tcPr>
          <w:p>
            <w:pPr>
              <w:spacing w:after="0"/>
            </w:pPr>
            <w:r>
              <w:rPr>
                <w:rFonts w:ascii="Arial" w:hAnsi="Arial" w:cs="Arial"/>
                <w:sz w:val="20"/>
                <w:szCs w:val="20"/>
              </w:rPr>
              <w:t>Gruppadressstrukturen har klargjorts och godkänts av Kiona.</w:t>
            </w:r>
          </w:p>
        </w:tc>
        <w:tc>
          <w:tcPr>
            <w:tcW w:w="3360" w:type="dxa"/>
            <w:shd w:val="clear" w:fill="F2EBF9"/>
            <w:tcMar>
              <w:top w:w="80" w:type="dxa"/>
              <w:left w:w="120" w:type="dxa"/>
              <w:bottom w:w="80" w:type="dxa"/>
              <w:right w:w="120" w:type="dxa"/>
            </w:tcMar>
          </w:tcPr>
          <w:p>
            <w:pPr>
              <w:spacing w:after="0"/>
            </w:pPr>
            <w:r>
              <w:rPr>
                <w:rFonts w:ascii="Arial" w:hAnsi="Arial" w:cs="Arial"/>
                <w:sz w:val="20"/>
                <w:szCs w:val="20"/>
              </w:rPr>
              <w:t>Strukturen är också anpassad för effektiv länkning av rumsstyrningsbilder.</w:t>
            </w:r>
          </w:p>
        </w:tc>
        <w:tc>
          <w:tcPr>
            <w:tcW w:w="1500" w:type="dxa"/>
            <w:shd w:val="clear" w:fill="F2EBF9"/>
            <w:tcMar>
              <w:top w:w="80" w:type="dxa"/>
              <w:left w:w="120" w:type="dxa"/>
              <w:bottom w:w="80" w:type="dxa"/>
              <w:right w:w="120" w:type="dxa"/>
            </w:tcMar>
          </w:tcPr>
          <w:p>
            <w:pPr>
              <w:spacing w:after="0"/>
            </w:pPr>
            <w:r>
              <w:rPr>
                <w:rFonts w:ascii="Arial" w:hAnsi="Arial" w:cs="Arial"/>
                <w:sz w:val="20"/>
                <w:szCs w:val="20"/>
              </w:rPr>
              <w:t/>
            </w:r>
          </w:p>
        </w:tc>
      </w:tr>
      <w:tr>
        <w:tc>
          <w:tcPr>
            <w:tcW w:w="4500" w:type="dxa"/>
            <w:shd w:val="clear" w:fill="FFFFFF"/>
            <w:tcMar>
              <w:top w:w="80" w:type="dxa"/>
              <w:left w:w="120" w:type="dxa"/>
              <w:bottom w:w="80" w:type="dxa"/>
              <w:right w:w="120" w:type="dxa"/>
            </w:tcMar>
          </w:tcPr>
          <w:p>
            <w:pPr>
              <w:spacing w:after="0"/>
            </w:pPr>
            <w:r>
              <w:rPr>
                <w:rFonts w:ascii="Arial" w:hAnsi="Arial" w:cs="Arial"/>
                <w:sz w:val="20"/>
                <w:szCs w:val="20"/>
              </w:rPr>
              <w:t>Alla parametrar är namngivna i enlighet med "1 – Design och integrationsguide", eller alternativt diskuterats med och godkänts av Kiona.</w:t>
            </w:r>
          </w:p>
        </w:tc>
        <w:tc>
          <w:tcPr>
            <w:tcW w:w="3360" w:type="dxa"/>
            <w:shd w:val="clear" w:fill="FFFFFF"/>
            <w:tcMar>
              <w:top w:w="80" w:type="dxa"/>
              <w:left w:w="120" w:type="dxa"/>
              <w:bottom w:w="80" w:type="dxa"/>
              <w:right w:w="120" w:type="dxa"/>
            </w:tcMar>
          </w:tcPr>
          <w:p>
            <w:pPr>
              <w:spacing w:after="0"/>
            </w:pPr>
            <w:r>
              <w:rPr>
                <w:rFonts w:ascii="Arial" w:hAnsi="Arial" w:cs="Arial"/>
                <w:sz w:val="20"/>
                <w:szCs w:val="20"/>
              </w:rPr>
              <w:t/>
            </w:r>
          </w:p>
        </w:tc>
        <w:tc>
          <w:tcPr>
            <w:tcW w:w="1500" w:type="dxa"/>
            <w:shd w:val="clear" w:fill="FFFFFF"/>
            <w:tcMar>
              <w:top w:w="80" w:type="dxa"/>
              <w:left w:w="120" w:type="dxa"/>
              <w:bottom w:w="80" w:type="dxa"/>
              <w:right w:w="120" w:type="dxa"/>
            </w:tcMar>
          </w:tcPr>
          <w:p>
            <w:pPr>
              <w:spacing w:after="0"/>
            </w:pPr>
            <w:r>
              <w:rPr>
                <w:rFonts w:ascii="Arial" w:hAnsi="Arial" w:cs="Arial"/>
                <w:sz w:val="20"/>
                <w:szCs w:val="20"/>
              </w:rPr>
              <w:t/>
            </w:r>
          </w:p>
        </w:tc>
      </w:tr>
      <w:tr>
        <w:tc>
          <w:tcPr>
            <w:tcW w:w="4500" w:type="dxa"/>
            <w:shd w:val="clear" w:fill="F2EBF9"/>
            <w:tcMar>
              <w:top w:w="80" w:type="dxa"/>
              <w:left w:w="120" w:type="dxa"/>
              <w:bottom w:w="80" w:type="dxa"/>
              <w:right w:w="120" w:type="dxa"/>
            </w:tcMar>
          </w:tcPr>
          <w:p>
            <w:pPr>
              <w:spacing w:after="0"/>
            </w:pPr>
            <w:r>
              <w:rPr>
                <w:rFonts w:ascii="Arial" w:hAnsi="Arial" w:cs="Arial"/>
                <w:sz w:val="20"/>
                <w:szCs w:val="20"/>
              </w:rPr>
              <w:t>Alla komponenter på bussen har färdigdriftsatts och funktionstestats.</w:t>
            </w:r>
          </w:p>
        </w:tc>
        <w:tc>
          <w:tcPr>
            <w:tcW w:w="3360" w:type="dxa"/>
            <w:shd w:val="clear" w:fill="F2EBF9"/>
            <w:tcMar>
              <w:top w:w="80" w:type="dxa"/>
              <w:left w:w="120" w:type="dxa"/>
              <w:bottom w:w="80" w:type="dxa"/>
              <w:right w:w="120" w:type="dxa"/>
            </w:tcMar>
          </w:tcPr>
          <w:p>
            <w:pPr>
              <w:spacing w:after="0"/>
            </w:pPr>
            <w:r>
              <w:rPr>
                <w:rFonts w:ascii="Arial" w:hAnsi="Arial" w:cs="Arial"/>
                <w:sz w:val="20"/>
                <w:szCs w:val="20"/>
              </w:rPr>
              <w:t/>
            </w:r>
          </w:p>
        </w:tc>
        <w:tc>
          <w:tcPr>
            <w:tcW w:w="1500" w:type="dxa"/>
            <w:shd w:val="clear" w:fill="F2EBF9"/>
            <w:tcMar>
              <w:top w:w="80" w:type="dxa"/>
              <w:left w:w="120" w:type="dxa"/>
              <w:bottom w:w="80" w:type="dxa"/>
              <w:right w:w="120" w:type="dxa"/>
            </w:tcMar>
          </w:tcPr>
          <w:p>
            <w:pPr>
              <w:spacing w:after="0"/>
            </w:pPr>
            <w:r>
              <w:rPr>
                <w:rFonts w:ascii="Arial" w:hAnsi="Arial" w:cs="Arial"/>
                <w:sz w:val="20"/>
                <w:szCs w:val="20"/>
              </w:rPr>
              <w:t/>
            </w:r>
          </w:p>
        </w:tc>
      </w:tr>
      <w:tr>
        <w:tc>
          <w:tcPr>
            <w:tcW w:w="4500" w:type="dxa"/>
            <w:shd w:val="clear" w:fill="FFFFFF"/>
            <w:tcMar>
              <w:top w:w="80" w:type="dxa"/>
              <w:left w:w="120" w:type="dxa"/>
              <w:bottom w:w="80" w:type="dxa"/>
              <w:right w:w="120" w:type="dxa"/>
            </w:tcMar>
          </w:tcPr>
          <w:p>
            <w:pPr>
              <w:spacing w:after="0"/>
            </w:pPr>
            <w:r>
              <w:rPr>
                <w:rFonts w:ascii="Arial" w:hAnsi="Arial" w:cs="Arial"/>
                <w:sz w:val="20"/>
                <w:szCs w:val="20"/>
              </w:rPr>
              <w:t>Kiona har underrättats om hur många datapunkter som ska integreras.</w:t>
            </w:r>
          </w:p>
        </w:tc>
        <w:tc>
          <w:tcPr>
            <w:tcW w:w="3360" w:type="dxa"/>
            <w:shd w:val="clear" w:fill="FFFFFF"/>
            <w:tcMar>
              <w:top w:w="80" w:type="dxa"/>
              <w:left w:w="120" w:type="dxa"/>
              <w:bottom w:w="80" w:type="dxa"/>
              <w:right w:w="120" w:type="dxa"/>
            </w:tcMar>
          </w:tcPr>
          <w:p>
            <w:pPr>
              <w:spacing w:after="0"/>
            </w:pPr>
            <w:r>
              <w:rPr>
                <w:rFonts w:ascii="Arial" w:hAnsi="Arial" w:cs="Arial"/>
                <w:sz w:val="20"/>
                <w:szCs w:val="20"/>
              </w:rPr>
              <w:t>Licens för antalet datapunkter och antal gateways.</w:t>
            </w:r>
          </w:p>
        </w:tc>
        <w:tc>
          <w:tcPr>
            <w:tcW w:w="1500" w:type="dxa"/>
            <w:shd w:val="clear" w:fill="FFFFFF"/>
            <w:tcMar>
              <w:top w:w="80" w:type="dxa"/>
              <w:left w:w="120" w:type="dxa"/>
              <w:bottom w:w="80" w:type="dxa"/>
              <w:right w:w="120" w:type="dxa"/>
            </w:tcMar>
          </w:tcPr>
          <w:p>
            <w:pPr>
              <w:spacing w:after="0"/>
            </w:pPr>
            <w:r>
              <w:rPr>
                <w:rFonts w:ascii="Arial" w:hAnsi="Arial" w:cs="Arial"/>
                <w:sz w:val="20"/>
                <w:szCs w:val="20"/>
              </w:rPr>
              <w:t/>
            </w:r>
          </w:p>
        </w:tc>
      </w:tr>
      <w:tr>
        <w:tc>
          <w:tcPr>
            <w:tcW w:w="4500" w:type="dxa"/>
            <w:shd w:val="clear" w:fill="F2EBF9"/>
            <w:tcMar>
              <w:top w:w="80" w:type="dxa"/>
              <w:left w:w="120" w:type="dxa"/>
              <w:bottom w:w="80" w:type="dxa"/>
              <w:right w:w="120" w:type="dxa"/>
            </w:tcMar>
          </w:tcPr>
          <w:p>
            <w:pPr>
              <w:spacing w:after="0"/>
            </w:pPr>
            <w:r>
              <w:rPr>
                <w:rFonts w:ascii="Arial" w:hAnsi="Arial" w:cs="Arial"/>
                <w:sz w:val="20"/>
                <w:szCs w:val="20"/>
              </w:rPr>
              <w:t>Topologi som visar varje gateway med underliggande buslinjer och adresser.</w:t>
            </w:r>
          </w:p>
        </w:tc>
        <w:tc>
          <w:tcPr>
            <w:tcW w:w="3360" w:type="dxa"/>
            <w:shd w:val="clear" w:fill="F2EBF9"/>
            <w:tcMar>
              <w:top w:w="80" w:type="dxa"/>
              <w:left w:w="120" w:type="dxa"/>
              <w:bottom w:w="80" w:type="dxa"/>
              <w:right w:w="120" w:type="dxa"/>
            </w:tcMar>
          </w:tcPr>
          <w:p>
            <w:pPr>
              <w:spacing w:after="0"/>
            </w:pPr>
            <w:r>
              <w:rPr>
                <w:rFonts w:ascii="Arial" w:hAnsi="Arial" w:cs="Arial"/>
                <w:sz w:val="20"/>
                <w:szCs w:val="20"/>
              </w:rPr>
              <w:t/>
            </w:r>
          </w:p>
        </w:tc>
        <w:tc>
          <w:tcPr>
            <w:tcW w:w="1500" w:type="dxa"/>
            <w:shd w:val="clear" w:fill="F2EBF9"/>
            <w:tcMar>
              <w:top w:w="80" w:type="dxa"/>
              <w:left w:w="120" w:type="dxa"/>
              <w:bottom w:w="80" w:type="dxa"/>
              <w:right w:w="120" w:type="dxa"/>
            </w:tcMar>
          </w:tcPr>
          <w:p>
            <w:pPr>
              <w:spacing w:after="0"/>
            </w:pPr>
            <w:r>
              <w:rPr>
                <w:rFonts w:ascii="Arial" w:hAnsi="Arial" w:cs="Arial"/>
                <w:sz w:val="20"/>
                <w:szCs w:val="20"/>
              </w:rPr>
              <w:t/>
            </w:r>
          </w:p>
        </w:tc>
      </w:tr>
      <w:tr>
        <w:tc>
          <w:tcPr>
            <w:tcW w:w="4500" w:type="dxa"/>
            <w:shd w:val="clear" w:fill="FFFFFF"/>
            <w:tcMar>
              <w:top w:w="80" w:type="dxa"/>
              <w:left w:w="120" w:type="dxa"/>
              <w:bottom w:w="80" w:type="dxa"/>
              <w:right w:w="120" w:type="dxa"/>
            </w:tcMar>
          </w:tcPr>
          <w:p>
            <w:pPr>
              <w:spacing w:after="0"/>
            </w:pPr>
            <w:r>
              <w:rPr>
                <w:rFonts w:ascii="Arial" w:hAnsi="Arial" w:cs="Arial"/>
                <w:sz w:val="20"/>
                <w:szCs w:val="20"/>
              </w:rPr>
              <w:t>Excel-ark med nödvändig information utöver innehållet i ESF-filen har skapats och skickats till Kiona.</w:t>
            </w:r>
          </w:p>
        </w:tc>
        <w:tc>
          <w:tcPr>
            <w:tcW w:w="3360" w:type="dxa"/>
            <w:shd w:val="clear" w:fill="FFFFFF"/>
            <w:tcMar>
              <w:top w:w="80" w:type="dxa"/>
              <w:left w:w="120" w:type="dxa"/>
              <w:bottom w:w="80" w:type="dxa"/>
              <w:right w:w="120" w:type="dxa"/>
            </w:tcMar>
          </w:tcPr>
          <w:p>
            <w:pPr>
              <w:spacing w:after="0"/>
            </w:pPr>
            <w:r>
              <w:rPr>
                <w:rFonts w:ascii="Arial" w:hAnsi="Arial" w:cs="Arial"/>
                <w:sz w:val="20"/>
                <w:szCs w:val="20"/>
              </w:rPr>
              <w:t/>
            </w:r>
          </w:p>
        </w:tc>
        <w:tc>
          <w:tcPr>
            <w:tcW w:w="1500" w:type="dxa"/>
            <w:shd w:val="clear" w:fill="FFFFFF"/>
            <w:tcMar>
              <w:top w:w="80" w:type="dxa"/>
              <w:left w:w="120" w:type="dxa"/>
              <w:bottom w:w="80" w:type="dxa"/>
              <w:right w:w="120" w:type="dxa"/>
            </w:tcMar>
          </w:tcPr>
          <w:p>
            <w:pPr>
              <w:spacing w:after="0"/>
            </w:pPr>
            <w:r>
              <w:rPr>
                <w:rFonts w:ascii="Arial" w:hAnsi="Arial" w:cs="Arial"/>
                <w:sz w:val="20"/>
                <w:szCs w:val="20"/>
              </w:rPr>
              <w:t/>
            </w:r>
          </w:p>
        </w:tc>
      </w:tr>
      <w:tr>
        <w:tc>
          <w:tcPr>
            <w:tcW w:w="4500" w:type="dxa"/>
            <w:shd w:val="clear" w:fill="F2EBF9"/>
            <w:tcMar>
              <w:top w:w="80" w:type="dxa"/>
              <w:left w:w="120" w:type="dxa"/>
              <w:bottom w:w="80" w:type="dxa"/>
              <w:right w:w="120" w:type="dxa"/>
            </w:tcMar>
          </w:tcPr>
          <w:p>
            <w:pPr>
              <w:spacing w:after="0"/>
            </w:pPr>
            <w:r>
              <w:rPr>
                <w:rFonts w:ascii="Arial" w:hAnsi="Arial" w:cs="Arial"/>
                <w:sz w:val="20"/>
                <w:szCs w:val="20"/>
              </w:rPr>
              <w:t>*.esf-fil från ETS, rensad från parametrar som inte ska integreras, har skickats till Kiona.</w:t>
            </w:r>
          </w:p>
        </w:tc>
        <w:tc>
          <w:tcPr>
            <w:tcW w:w="3360" w:type="dxa"/>
            <w:shd w:val="clear" w:fill="F2EBF9"/>
            <w:tcMar>
              <w:top w:w="80" w:type="dxa"/>
              <w:left w:w="120" w:type="dxa"/>
              <w:bottom w:w="80" w:type="dxa"/>
              <w:right w:w="120" w:type="dxa"/>
            </w:tcMar>
          </w:tcPr>
          <w:p>
            <w:pPr>
              <w:spacing w:after="0"/>
            </w:pPr>
            <w:r>
              <w:rPr>
                <w:rFonts w:ascii="Arial" w:hAnsi="Arial" w:cs="Arial"/>
                <w:sz w:val="20"/>
                <w:szCs w:val="20"/>
              </w:rPr>
              <w:t>Avstämd mot antal punkter som angavs vid licensbeställning.</w:t>
            </w:r>
          </w:p>
        </w:tc>
        <w:tc>
          <w:tcPr>
            <w:tcW w:w="1500" w:type="dxa"/>
            <w:shd w:val="clear" w:fill="F2EBF9"/>
            <w:tcMar>
              <w:top w:w="80" w:type="dxa"/>
              <w:left w:w="120" w:type="dxa"/>
              <w:bottom w:w="80" w:type="dxa"/>
              <w:right w:w="120" w:type="dxa"/>
            </w:tcMar>
          </w:tcPr>
          <w:p>
            <w:pPr>
              <w:spacing w:after="0"/>
            </w:pPr>
            <w:r>
              <w:rPr>
                <w:rFonts w:ascii="Arial" w:hAnsi="Arial" w:cs="Arial"/>
                <w:sz w:val="20"/>
                <w:szCs w:val="20"/>
              </w:rPr>
              <w:t/>
            </w:r>
          </w:p>
        </w:tc>
      </w:tr>
      <w:tr>
        <w:tc>
          <w:tcPr>
            <w:tcW w:w="4500" w:type="dxa"/>
            <w:shd w:val="clear" w:fill="FFFFFF"/>
            <w:tcMar>
              <w:top w:w="80" w:type="dxa"/>
              <w:left w:w="120" w:type="dxa"/>
              <w:bottom w:w="80" w:type="dxa"/>
              <w:right w:w="120" w:type="dxa"/>
            </w:tcMar>
          </w:tcPr>
          <w:p>
            <w:pPr>
              <w:spacing w:after="0"/>
            </w:pPr>
            <w:r>
              <w:rPr>
                <w:rFonts w:ascii="Arial" w:hAnsi="Arial" w:cs="Arial"/>
                <w:sz w:val="20"/>
                <w:szCs w:val="20"/>
              </w:rPr>
              <w:t>En översikt över önskade toppsystemskalendrar och vilka datapunkter dessa ska skriva till har skickats till Kiona.</w:t>
            </w:r>
          </w:p>
        </w:tc>
        <w:tc>
          <w:tcPr>
            <w:tcW w:w="3360" w:type="dxa"/>
            <w:shd w:val="clear" w:fill="FFFFFF"/>
            <w:tcMar>
              <w:top w:w="80" w:type="dxa"/>
              <w:left w:w="120" w:type="dxa"/>
              <w:bottom w:w="80" w:type="dxa"/>
              <w:right w:w="120" w:type="dxa"/>
            </w:tcMar>
          </w:tcPr>
          <w:p>
            <w:pPr>
              <w:spacing w:after="0"/>
            </w:pPr>
            <w:r>
              <w:rPr>
                <w:rFonts w:ascii="Arial" w:hAnsi="Arial" w:cs="Arial"/>
                <w:sz w:val="20"/>
                <w:szCs w:val="20"/>
              </w:rPr>
              <w:t>Driftstider måste vara kända om Kiona ska lägga in dem.</w:t>
            </w:r>
          </w:p>
        </w:tc>
        <w:tc>
          <w:tcPr>
            <w:tcW w:w="1500" w:type="dxa"/>
            <w:shd w:val="clear" w:fill="FFFFFF"/>
            <w:tcMar>
              <w:top w:w="80" w:type="dxa"/>
              <w:left w:w="120" w:type="dxa"/>
              <w:bottom w:w="80" w:type="dxa"/>
              <w:right w:w="120" w:type="dxa"/>
            </w:tcMar>
          </w:tcPr>
          <w:p>
            <w:pPr>
              <w:spacing w:after="0"/>
            </w:pPr>
            <w:r>
              <w:rPr>
                <w:rFonts w:ascii="Arial" w:hAnsi="Arial" w:cs="Arial"/>
                <w:sz w:val="20"/>
                <w:szCs w:val="20"/>
              </w:rPr>
              <w:t/>
            </w:r>
          </w:p>
        </w:tc>
      </w:tr>
    </w:tbl>
    <w:sectPr w:rsidR="00F82F71" w:rsidRPr="00D608C8" w:rsidSect="00AC5000">
      <w:headerReference w:type="even" r:id="rId11"/>
      <w:headerReference w:type="default" r:id="rId12"/>
      <w:footerReference w:type="default" r:id="rId13"/>
      <w:headerReference w:type="first" r:id="rId14"/>
      <w:pgSz w:w="11900" w:h="16840"/>
      <w:pgMar w:top="1747" w:right="1418" w:bottom="1418" w:left="1418" w:header="832"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E1207" w14:textId="77777777" w:rsidR="00FE53AC" w:rsidRDefault="00FE53AC" w:rsidP="00AC5000">
      <w:r>
        <w:separator/>
      </w:r>
    </w:p>
  </w:endnote>
  <w:endnote w:type="continuationSeparator" w:id="0">
    <w:p w14:paraId="43522B46" w14:textId="77777777" w:rsidR="00FE53AC" w:rsidRDefault="00FE53AC" w:rsidP="00AC5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http://schemas.openxmlformats.org/wordprocessingml/2006/main" xmlns:w14="http://schemas.microsoft.com/office/word/2010/wordml" xmlns:mc="http://schemas.openxmlformats.org/markup-compatibility/2006" mc:Ignorable="w14">
  <w:p>
    <w:pPr>
      <w:pStyle w:val="Sidfot"/>
      <w:jc w:val="center"/>
      <w:rPr>
        <w:rFonts w:ascii="Arial" w:hAnsi="Arial" w:cs="Arial"/>
        <w:sz w:val="16"/>
        <w:szCs w:val="16"/>
      </w:rPr>
    </w:pPr>
    <w:r>
      <w:rPr>
        <w:rFonts w:ascii="Arial" w:hAnsi="Arial" w:cs="Arial"/>
        <w:sz w:val="16"/>
        <w:szCs w:val="16"/>
      </w:rPr>
      <w:t xml:space="preserve">Kiona | kiona.com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B1332" w14:textId="77777777" w:rsidR="00FE53AC" w:rsidRDefault="00FE53AC" w:rsidP="00AC5000">
      <w:r>
        <w:separator/>
      </w:r>
    </w:p>
  </w:footnote>
  <w:footnote w:type="continuationSeparator" w:id="0">
    <w:p w14:paraId="48448D45" w14:textId="77777777" w:rsidR="00FE53AC" w:rsidRDefault="00FE53AC" w:rsidP="00AC50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2C08A" w14:textId="11F53C6B" w:rsidR="00345583" w:rsidRDefault="00345583">
    <w:pPr>
      <w:pStyle w:val="Sidhuvud"/>
    </w:pPr>
    <w:r>
      <w:rPr>
        <w:noProof/>
      </w:rPr>
      <mc:AlternateContent>
        <mc:Choice Requires="wps">
          <w:drawing>
            <wp:anchor distT="0" distB="0" distL="0" distR="0" simplePos="0" relativeHeight="251659264" behindDoc="0" locked="0" layoutInCell="1" allowOverlap="1" wp14:anchorId="081B8248" wp14:editId="7EF388D7">
              <wp:simplePos x="635" y="635"/>
              <wp:positionH relativeFrom="page">
                <wp:align>right</wp:align>
              </wp:positionH>
              <wp:positionV relativeFrom="page">
                <wp:align>top</wp:align>
              </wp:positionV>
              <wp:extent cx="1166495" cy="376555"/>
              <wp:effectExtent l="0" t="0" r="0" b="4445"/>
              <wp:wrapNone/>
              <wp:docPr id="1176544877" name="Textruta 2" descr="Kiona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166495" cy="376555"/>
                      </a:xfrm>
                      <a:prstGeom prst="rect">
                        <a:avLst/>
                      </a:prstGeom>
                      <a:noFill/>
                      <a:ln>
                        <a:noFill/>
                      </a:ln>
                    </wps:spPr>
                    <wps:txbx>
                      <w:txbxContent>
                        <w:p w14:paraId="03720CEB" w14:textId="49664978"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81B8248" id="_x0000_t202" coordsize="21600,21600" o:spt="202" path="m,l,21600r21600,l21600,xe">
              <v:stroke joinstyle="miter"/>
              <v:path gradientshapeok="t" o:connecttype="rect"/>
            </v:shapetype>
            <v:shape id="Textruta 2" o:spid="_x0000_s1026" type="#_x0000_t202" alt="Kiona Public" style="position:absolute;margin-left:40.65pt;margin-top:0;width:91.85pt;height:29.6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tXdDwIAABsEAAAOAAAAZHJzL2Uyb0RvYy54bWysU1tv2yAUfp+0/4B4X+xkdbZacaqsVaZJ&#10;UVspnfpMMMSWgIOAxM5+/Q7YSbZuT9Ne4Nw4l+98LO56rchRON+Cqeh0klMiDIe6NfuKfn9Zf/hM&#10;iQ/M1EyBERU9CU/vlu/fLTpbihk0oGrhCCYxvuxsRZsQbJllnjdCMz8BKww6JTjNAqpun9WOdZhd&#10;q2yW5/OsA1dbB1x4j9aHwUmXKb+UgocnKb0IRFUUewvpdOncxTNbLli5d8w2LR/bYP/QhWatwaKX&#10;VA8sMHJw7R+pdMsdeJBhwkFnIGXLRZoBp5nmb6bZNsyKNAuC4+0FJv//0vLH49Y+OxL6L9DjAiMg&#10;nfWlR2Ocp5dOxxs7JehHCE8X2EQfCI+PpvP5zW1BCUffx0/zoihimuz62jofvgrQJAoVdbiWhBY7&#10;bnwYQs8hsZiBdatUWo0yvxkwZ7Rk1xajFPpdP/a9g/qE4zgYNu0tX7dYc8N8eGYOV4sTIF3DEx5S&#10;QVdRGCVKGnA//maP8Yg4einpkCoVNchlStQ3g5uIrErC9DYvctRc0mbFTR613TnIHPQ9IAun+CEs&#10;T2IMDuosSgf6Fdm8itXQxQzHmhUNZ/E+DMTF38DFapWCkEWWhY3ZWh5TR7Aiki/9K3N2hDvgoh7h&#10;TCZWvkF9iI0vvV0dAmKfVhKBHdAc8UYGpqWOvyVS/Fc9RV3/9PInAAAA//8DAFBLAwQUAAYACAAA&#10;ACEAvlz+zd4AAAAEAQAADwAAAGRycy9kb3ducmV2LnhtbEyPwWrDMBBE74X+g9hCLiWRG9PEcS2H&#10;Ugg0hx6S1ofeZGtjm1orIymO/fdVemkuC8MMM2+z7ag7NqB1rSEBT4sIGFJlVEu1gK/P3TwB5rwk&#10;JTtDKGBCB9v8/i6TqTIXOuBw9DULJeRSKaDxvk85d1WDWrqF6ZGCdzJWSx+krbmy8hLKdceXUbTi&#10;WrYUFhrZ41uD1c/xrAUUo3382G3271P53Q5TtC/i5FQIMXsYX1+AeRz9fxiu+AEd8sBUmjMpxzoB&#10;4RH/d69eEq+BlQKeNzHwPOO38PkvAAAA//8DAFBLAQItABQABgAIAAAAIQC2gziS/gAAAOEBAAAT&#10;AAAAAAAAAAAAAAAAAAAAAABbQ29udGVudF9UeXBlc10ueG1sUEsBAi0AFAAGAAgAAAAhADj9If/W&#10;AAAAlAEAAAsAAAAAAAAAAAAAAAAALwEAAF9yZWxzLy5yZWxzUEsBAi0AFAAGAAgAAAAhAMsa1d0P&#10;AgAAGwQAAA4AAAAAAAAAAAAAAAAALgIAAGRycy9lMm9Eb2MueG1sUEsBAi0AFAAGAAgAAAAhAL5c&#10;/s3eAAAABAEAAA8AAAAAAAAAAAAAAAAAaQQAAGRycy9kb3ducmV2LnhtbFBLBQYAAAAABAAEAPMA&#10;AAB0BQAAAAA=&#10;" filled="f" stroked="f">
              <v:fill o:detectmouseclick="t"/>
              <v:textbox style="mso-fit-shape-to-text:t" inset="0,15pt,20pt,0">
                <w:txbxContent>
                  <w:p w14:paraId="03720CEB" w14:textId="49664978"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3FCAE" w14:textId="2048D5E6" w:rsidR="00AC5000" w:rsidRDefault="00345583" w:rsidP="00192F3A">
    <w:pPr>
      <w:tabs>
        <w:tab w:val="left" w:pos="6946"/>
      </w:tabs>
      <w:autoSpaceDE w:val="0"/>
      <w:autoSpaceDN w:val="0"/>
      <w:adjustRightInd w:val="0"/>
      <w:rPr>
        <w:rFonts w:ascii="Arial" w:eastAsia="Tahoma" w:hAnsi="Arial" w:cs="Arial"/>
        <w:noProof/>
        <w:color w:val="000000"/>
        <w:sz w:val="20"/>
        <w:szCs w:val="20"/>
      </w:rPr>
    </w:pPr>
    <w:r>
      <w:rPr>
        <w:rFonts w:ascii="Arial" w:hAnsi="Arial" w:cs="Arial"/>
        <w:b/>
        <w:bCs/>
        <w:noProof/>
        <w:sz w:val="20"/>
        <w:szCs w:val="20"/>
      </w:rPr>
      <mc:AlternateContent>
        <mc:Choice Requires="wps">
          <w:drawing>
            <wp:anchor distT="0" distB="0" distL="0" distR="0" simplePos="0" relativeHeight="251660288" behindDoc="0" locked="0" layoutInCell="1" allowOverlap="1" wp14:anchorId="25429925" wp14:editId="78B42A30">
              <wp:simplePos x="635" y="635"/>
              <wp:positionH relativeFrom="page">
                <wp:align>right</wp:align>
              </wp:positionH>
              <wp:positionV relativeFrom="page">
                <wp:align>top</wp:align>
              </wp:positionV>
              <wp:extent cx="1166495" cy="376555"/>
              <wp:effectExtent l="0" t="0" r="0" b="4445"/>
              <wp:wrapNone/>
              <wp:docPr id="1891655609" name="Textruta 3" descr="Kiona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166495" cy="376555"/>
                      </a:xfrm>
                      <a:prstGeom prst="rect">
                        <a:avLst/>
                      </a:prstGeom>
                      <a:noFill/>
                      <a:ln>
                        <a:noFill/>
                      </a:ln>
                    </wps:spPr>
                    <wps:txbx>
                      <w:txbxContent>
                        <w:p w14:paraId="19A30B3E" w14:textId="1EF312CE"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5429925" id="_x0000_t202" coordsize="21600,21600" o:spt="202" path="m,l,21600r21600,l21600,xe">
              <v:stroke joinstyle="miter"/>
              <v:path gradientshapeok="t" o:connecttype="rect"/>
            </v:shapetype>
            <v:shape id="Textruta 3" o:spid="_x0000_s1027" type="#_x0000_t202" alt="Kiona Public" style="position:absolute;margin-left:40.65pt;margin-top:0;width:91.85pt;height:29.6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8n7EgIAACIEAAAOAAAAZHJzL2Uyb0RvYy54bWysU8tu2zAQvBfoPxC815LdyE0Ey4GbwEUB&#10;IwngFDnTFGkJILkESVtyv75Lyo80zSnohdrlrvYxM5zd9lqRvXC+BVPR8SinRBgOdWu2Ff31vPxy&#10;TYkPzNRMgREVPQhPb+efP806W4oJNKBq4QgWMb7sbEWbEGyZZZ43QjM/AisMBiU4zQK6bpvVjnVY&#10;XatskufTrANXWwdceI+390OQzlN9KQUPj1J6EYiqKM4W0unSuYlnNp+xcuuYbVp+HIN9YArNWoNN&#10;z6XuWWBk59p/SumWO/Agw4iDzkDKlou0A24zzt9ss26YFWkXBMfbM0z+/5XlD/u1fXIk9N+hRwIj&#10;IJ31pcfLuE8vnY5fnJRgHCE8nGETfSA8/jSeTq9uCko4xr5+mxZFEctkl7+t8+GHAE2iUVGHtCS0&#10;2H7lw5B6SonNDCxbpRI1yvx1gTXjTXYZMVqh3/SkrV+Nv4H6gFs5GAj3li9bbL1iPjwxhwzjIqja&#10;8IiHVNBVFI4WJQ243+/dx3wEHqOUdKiYihqUNCXqp0FCoriSMb7Jixw9l7xJcZVHb3NKMjt9ByjG&#10;Mb4Ly5MZk4M6mdKBfkFRL2I3DDHDsWdFw8m8C4N+8VFwsVikJBSTZWFl1pbH0hGzCOhz/8KcPaIe&#10;kK8HOGmKlW/AH3Ljn94udgEpSMxEfAc0j7CjEBO3x0cTlf7aT1mXpz3/AwAA//8DAFBLAwQUAAYA&#10;CAAAACEAvlz+zd4AAAAEAQAADwAAAGRycy9kb3ducmV2LnhtbEyPwWrDMBBE74X+g9hCLiWRG9PE&#10;cS2HUgg0hx6S1ofeZGtjm1orIymO/fdVemkuC8MMM2+z7ag7NqB1rSEBT4sIGFJlVEu1gK/P3TwB&#10;5rwkJTtDKGBCB9v8/i6TqTIXOuBw9DULJeRSKaDxvk85d1WDWrqF6ZGCdzJWSx+krbmy8hLKdceX&#10;UbTiWrYUFhrZ41uD1c/xrAUUo3382G3271P53Q5TtC/i5FQIMXsYX1+AeRz9fxiu+AEd8sBUmjMp&#10;xzoB4RH/d69eEq+BlQKeNzHwPOO38PkvAAAA//8DAFBLAQItABQABgAIAAAAIQC2gziS/gAAAOEB&#10;AAATAAAAAAAAAAAAAAAAAAAAAABbQ29udGVudF9UeXBlc10ueG1sUEsBAi0AFAAGAAgAAAAhADj9&#10;If/WAAAAlAEAAAsAAAAAAAAAAAAAAAAALwEAAF9yZWxzLy5yZWxzUEsBAi0AFAAGAAgAAAAhALcH&#10;yfsSAgAAIgQAAA4AAAAAAAAAAAAAAAAALgIAAGRycy9lMm9Eb2MueG1sUEsBAi0AFAAGAAgAAAAh&#10;AL5c/s3eAAAABAEAAA8AAAAAAAAAAAAAAAAAbAQAAGRycy9kb3ducmV2LnhtbFBLBQYAAAAABAAE&#10;APMAAAB3BQAAAAA=&#10;" filled="f" stroked="f">
              <v:fill o:detectmouseclick="t"/>
              <v:textbox style="mso-fit-shape-to-text:t" inset="0,15pt,20pt,0">
                <w:txbxContent>
                  <w:p w14:paraId="19A30B3E" w14:textId="1EF312CE"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v:textbox>
              <w10:wrap anchorx="page" anchory="page"/>
            </v:shape>
          </w:pict>
        </mc:Fallback>
      </mc:AlternateContent>
    </w:r>
    <w:r w:rsidR="00192F3A">
      <w:rPr>
        <w:rFonts w:ascii="Arial" w:hAnsi="Arial" w:cs="Arial"/>
        <w:b/>
        <w:bCs/>
        <w:noProof/>
        <w:sz w:val="20"/>
        <w:szCs w:val="20"/>
      </w:rPr>
      <w:drawing>
        <wp:inline distT="0" distB="0" distL="0" distR="0" wp14:anchorId="551ACBC2" wp14:editId="468899A5">
          <wp:extent cx="937218" cy="269271"/>
          <wp:effectExtent l="0" t="0" r="0" b="0"/>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9574" cy="292933"/>
                  </a:xfrm>
                  <a:prstGeom prst="rect">
                    <a:avLst/>
                  </a:prstGeom>
                  <a:noFill/>
                  <a:ln>
                    <a:noFill/>
                  </a:ln>
                </pic:spPr>
              </pic:pic>
            </a:graphicData>
          </a:graphic>
        </wp:inline>
      </w:drawing>
    </w:r>
    <w:r w:rsidR="00AC5000" w:rsidRPr="005F5141">
      <w:rPr>
        <w:rFonts w:ascii="Arial" w:hAnsi="Arial" w:cs="Arial"/>
        <w:b/>
        <w:bCs/>
        <w:sz w:val="20"/>
        <w:szCs w:val="20"/>
      </w:rPr>
      <w:t xml:space="preserve"> </w:t>
    </w:r>
    <w:r w:rsidR="00192F3A">
      <w:rPr>
        <w:rFonts w:ascii="Arial" w:hAnsi="Arial" w:cs="Arial"/>
        <w:b/>
        <w:bCs/>
        <w:sz w:val="20"/>
        <w:szCs w:val="20"/>
      </w:rPr>
      <w:tab/>
    </w:r>
    <w:r>
      <w:rPr>
        <w:rFonts w:ascii="Arial" w:eastAsia="Tahoma" w:hAnsi="Arial" w:cs="Arial"/>
        <w:noProof/>
        <w:color w:val="000000"/>
        <w:sz w:val="20"/>
        <w:szCs w:val="20"/>
      </w:rPr>
      <w:t/>
    </w:r>
  </w:p>
  <w:p w14:paraId="1234F01F" w14:textId="77777777" w:rsidR="00080846" w:rsidRPr="005F5141" w:rsidRDefault="00080846" w:rsidP="00153C5D">
    <w:pPr>
      <w:tabs>
        <w:tab w:val="left" w:pos="6946"/>
      </w:tabs>
      <w:autoSpaceDE w:val="0"/>
      <w:autoSpaceDN w:val="0"/>
      <w:adjustRightInd w:val="0"/>
      <w:ind w:firstLine="5216"/>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57FAA" w14:textId="69F302B8" w:rsidR="00345583" w:rsidRDefault="00345583">
    <w:pPr>
      <w:pStyle w:val="Sidhuvud"/>
    </w:pPr>
    <w:r>
      <w:rPr>
        <w:noProof/>
      </w:rPr>
      <mc:AlternateContent>
        <mc:Choice Requires="wps">
          <w:drawing>
            <wp:anchor distT="0" distB="0" distL="0" distR="0" simplePos="0" relativeHeight="251658240" behindDoc="0" locked="0" layoutInCell="1" allowOverlap="1" wp14:anchorId="2ABC29FB" wp14:editId="34111468">
              <wp:simplePos x="635" y="635"/>
              <wp:positionH relativeFrom="page">
                <wp:align>right</wp:align>
              </wp:positionH>
              <wp:positionV relativeFrom="page">
                <wp:align>top</wp:align>
              </wp:positionV>
              <wp:extent cx="1166495" cy="376555"/>
              <wp:effectExtent l="0" t="0" r="0" b="4445"/>
              <wp:wrapNone/>
              <wp:docPr id="1804138241" name="Textruta 1" descr="Kiona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166495" cy="376555"/>
                      </a:xfrm>
                      <a:prstGeom prst="rect">
                        <a:avLst/>
                      </a:prstGeom>
                      <a:noFill/>
                      <a:ln>
                        <a:noFill/>
                      </a:ln>
                    </wps:spPr>
                    <wps:txbx>
                      <w:txbxContent>
                        <w:p w14:paraId="516D7DF0" w14:textId="708550CD"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ABC29FB" id="_x0000_t202" coordsize="21600,21600" o:spt="202" path="m,l,21600r21600,l21600,xe">
              <v:stroke joinstyle="miter"/>
              <v:path gradientshapeok="t" o:connecttype="rect"/>
            </v:shapetype>
            <v:shape id="Textruta 1" o:spid="_x0000_s1028" type="#_x0000_t202" alt="Kiona Public" style="position:absolute;margin-left:40.65pt;margin-top:0;width:91.85pt;height:29.6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Tq5FAIAACIEAAAOAAAAZHJzL2Uyb0RvYy54bWysU01v2zAMvQ/YfxB0X+xkdbYacYqsRYYB&#10;QVsgHXpWZCk2IImCpMTOfv0oOU62bqdhF5kUaX6897S467UiR+F8C6ai00lOiTAc6tbsK/r9Zf3h&#10;MyU+MFMzBUZU9CQ8vVu+f7fobClm0ICqhSNYxPiysxVtQrBllnneCM38BKwwGJTgNAvoun1WO9Zh&#10;da2yWZ7Psw5cbR1w4T3ePgxBukz1pRQ8PEnpRSCqojhbSKdL5y6e2XLByr1jtmn5eQz2D1No1hps&#10;ein1wAIjB9f+UUq33IEHGSYcdAZStlykHXCbaf5mm23DrEi7IDjeXmDy/68sfzxu7bMjof8CPRIY&#10;AemsLz1exn166XT84qQE4wjh6QKb6APh8afpfH5zW1DCMfbx07woilgmu/5tnQ9fBWgSjYo6pCWh&#10;xY4bH4bUMSU2M7BulUrUKPPbBdaMN9l1xGiFfteTtq7obBx/B/UJt3IwEO4tX7fYesN8eGYOGcZF&#10;ULXhCQ+poKsonC1KGnA//nYf8xF4jFLSoWIqalDSlKhvBgmJ4krG9DYvcvRc8mbFTR693ZhkDvoe&#10;UIxTfBeWJzMmBzWa0oF+RVGvYjcMMcOxZ0XDaN6HQb/4KLhYrVISismysDFby2PpiFkE9KV/Zc6e&#10;UQ/I1yOMmmLlG/CH3Pint6tDQAoSMxHfAc0z7CjExO350USl/+qnrOvTXv4EAAD//wMAUEsDBBQA&#10;BgAIAAAAIQC+XP7N3gAAAAQBAAAPAAAAZHJzL2Rvd25yZXYueG1sTI/BasMwEETvhf6D2EIuJZEb&#10;08RxLYdSCDSHHpLWh95ka2ObWisjKY7991V6aS4Lwwwzb7PtqDs2oHWtIQFPiwgYUmVUS7WAr8/d&#10;PAHmvCQlO0MoYEIH2/z+LpOpMhc64HD0NQsl5FIpoPG+Tzl3VYNauoXpkYJ3MlZLH6StubLyEsp1&#10;x5dRtOJathQWGtnjW4PVz/GsBRSjffzYbfbvU/ndDlO0L+LkVAgxexhfX4B5HP1/GK74AR3ywFSa&#10;MynHOgHhEf93r14Sr4GVAp43MfA847fw+S8AAAD//wMAUEsBAi0AFAAGAAgAAAAhALaDOJL+AAAA&#10;4QEAABMAAAAAAAAAAAAAAAAAAAAAAFtDb250ZW50X1R5cGVzXS54bWxQSwECLQAUAAYACAAAACEA&#10;OP0h/9YAAACUAQAACwAAAAAAAAAAAAAAAAAvAQAAX3JlbHMvLnJlbHNQSwECLQAUAAYACAAAACEA&#10;5pE6uRQCAAAiBAAADgAAAAAAAAAAAAAAAAAuAgAAZHJzL2Uyb0RvYy54bWxQSwECLQAUAAYACAAA&#10;ACEAvlz+zd4AAAAEAQAADwAAAAAAAAAAAAAAAABuBAAAZHJzL2Rvd25yZXYueG1sUEsFBgAAAAAE&#10;AAQA8wAAAHkFAAAAAA==&#10;" filled="f" stroked="f">
              <v:fill o:detectmouseclick="t"/>
              <v:textbox style="mso-fit-shape-to-text:t" inset="0,15pt,20pt,0">
                <w:txbxContent>
                  <w:p w14:paraId="516D7DF0" w14:textId="708550CD"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138D3"/>
    <w:multiLevelType w:val="multilevel"/>
    <w:tmpl w:val="4C5CD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305CC0"/>
    <w:multiLevelType w:val="multilevel"/>
    <w:tmpl w:val="D7264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6E0469"/>
    <w:multiLevelType w:val="multilevel"/>
    <w:tmpl w:val="AF68C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C05121"/>
    <w:multiLevelType w:val="hybridMultilevel"/>
    <w:tmpl w:val="6B0C38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97B47AF"/>
    <w:multiLevelType w:val="multilevel"/>
    <w:tmpl w:val="6B10B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8C122B"/>
    <w:multiLevelType w:val="hybridMultilevel"/>
    <w:tmpl w:val="73C4845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F96737C"/>
    <w:multiLevelType w:val="hybridMultilevel"/>
    <w:tmpl w:val="70D2B38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09D5FAB"/>
    <w:multiLevelType w:val="hybridMultilevel"/>
    <w:tmpl w:val="FB1CF1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25F6148"/>
    <w:multiLevelType w:val="multilevel"/>
    <w:tmpl w:val="BC409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CC7F4C"/>
    <w:multiLevelType w:val="multilevel"/>
    <w:tmpl w:val="DAD49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FA03A4"/>
    <w:multiLevelType w:val="hybridMultilevel"/>
    <w:tmpl w:val="B652F5D0"/>
    <w:numStyleLink w:val="Bullets"/>
  </w:abstractNum>
  <w:abstractNum w:abstractNumId="11" w15:restartNumberingAfterBreak="0">
    <w:nsid w:val="28C37DC5"/>
    <w:multiLevelType w:val="hybridMultilevel"/>
    <w:tmpl w:val="8A44E8E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0B42893"/>
    <w:multiLevelType w:val="multilevel"/>
    <w:tmpl w:val="A99E8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58F75F9"/>
    <w:multiLevelType w:val="hybridMultilevel"/>
    <w:tmpl w:val="3604B0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C391820"/>
    <w:multiLevelType w:val="multilevel"/>
    <w:tmpl w:val="7FE29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67072BD"/>
    <w:multiLevelType w:val="hybridMultilevel"/>
    <w:tmpl w:val="17AA19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78F7270"/>
    <w:multiLevelType w:val="hybridMultilevel"/>
    <w:tmpl w:val="25BCFD5E"/>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7" w15:restartNumberingAfterBreak="0">
    <w:nsid w:val="4D1E2FD3"/>
    <w:multiLevelType w:val="multilevel"/>
    <w:tmpl w:val="EE6A0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E73572E"/>
    <w:multiLevelType w:val="hybridMultilevel"/>
    <w:tmpl w:val="8176F4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1877C0A"/>
    <w:multiLevelType w:val="hybridMultilevel"/>
    <w:tmpl w:val="C9E03FB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1EB6BC2"/>
    <w:multiLevelType w:val="hybridMultilevel"/>
    <w:tmpl w:val="765AC7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43C386D"/>
    <w:multiLevelType w:val="hybridMultilevel"/>
    <w:tmpl w:val="D3284D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7522F8C"/>
    <w:multiLevelType w:val="hybridMultilevel"/>
    <w:tmpl w:val="B652F5D0"/>
    <w:styleLink w:val="Bullets"/>
    <w:lvl w:ilvl="0" w:tplc="F6D01082">
      <w:start w:val="1"/>
      <w:numFmt w:val="bullet"/>
      <w:lvlText w:val="•"/>
      <w:lvlJc w:val="left"/>
      <w:pPr>
        <w:ind w:left="720" w:hanging="500"/>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CDAE128E">
      <w:start w:val="1"/>
      <w:numFmt w:val="bullet"/>
      <w:lvlText w:val="•"/>
      <w:lvlJc w:val="left"/>
      <w:pPr>
        <w:ind w:left="91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4D263F10">
      <w:start w:val="1"/>
      <w:numFmt w:val="bullet"/>
      <w:lvlText w:val="•"/>
      <w:lvlJc w:val="left"/>
      <w:pPr>
        <w:ind w:left="113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2562DA2">
      <w:start w:val="1"/>
      <w:numFmt w:val="bullet"/>
      <w:lvlText w:val="•"/>
      <w:lvlJc w:val="left"/>
      <w:pPr>
        <w:ind w:left="135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FA0E6EA0">
      <w:start w:val="1"/>
      <w:numFmt w:val="bullet"/>
      <w:lvlText w:val="•"/>
      <w:lvlJc w:val="left"/>
      <w:pPr>
        <w:ind w:left="157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50262FE4">
      <w:start w:val="1"/>
      <w:numFmt w:val="bullet"/>
      <w:lvlText w:val="•"/>
      <w:lvlJc w:val="left"/>
      <w:pPr>
        <w:ind w:left="179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6C0C586">
      <w:start w:val="1"/>
      <w:numFmt w:val="bullet"/>
      <w:lvlText w:val="•"/>
      <w:lvlJc w:val="left"/>
      <w:pPr>
        <w:ind w:left="201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270EB6B0">
      <w:start w:val="1"/>
      <w:numFmt w:val="bullet"/>
      <w:lvlText w:val="•"/>
      <w:lvlJc w:val="left"/>
      <w:pPr>
        <w:ind w:left="223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F0685D78">
      <w:start w:val="1"/>
      <w:numFmt w:val="bullet"/>
      <w:lvlText w:val="•"/>
      <w:lvlJc w:val="left"/>
      <w:pPr>
        <w:ind w:left="245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3" w15:restartNumberingAfterBreak="0">
    <w:nsid w:val="599B480F"/>
    <w:multiLevelType w:val="hybridMultilevel"/>
    <w:tmpl w:val="D69832E0"/>
    <w:lvl w:ilvl="0" w:tplc="040B000F">
      <w:start w:val="1"/>
      <w:numFmt w:val="decimal"/>
      <w:lvlText w:val="%1."/>
      <w:lvlJc w:val="left"/>
      <w:pPr>
        <w:ind w:left="284" w:hanging="284"/>
      </w:pPr>
      <w:rPr>
        <w:rFonts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80F4F3D"/>
    <w:multiLevelType w:val="hybridMultilevel"/>
    <w:tmpl w:val="6E984BA0"/>
    <w:lvl w:ilvl="0" w:tplc="040B0001">
      <w:start w:val="1"/>
      <w:numFmt w:val="bullet"/>
      <w:lvlText w:val=""/>
      <w:lvlJc w:val="left"/>
      <w:pPr>
        <w:ind w:left="568" w:hanging="284"/>
      </w:pPr>
      <w:rPr>
        <w:rFonts w:ascii="Symbol" w:hAnsi="Symbol" w:hint="default"/>
        <w:color w:val="000000"/>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5" w15:restartNumberingAfterBreak="0">
    <w:nsid w:val="6BFA1896"/>
    <w:multiLevelType w:val="hybridMultilevel"/>
    <w:tmpl w:val="ECEE02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ECC606D"/>
    <w:multiLevelType w:val="multilevel"/>
    <w:tmpl w:val="F41A3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8564FF9"/>
    <w:multiLevelType w:val="hybridMultilevel"/>
    <w:tmpl w:val="2E9EBBF2"/>
    <w:lvl w:ilvl="0" w:tplc="0EEA9056">
      <w:start w:val="1"/>
      <w:numFmt w:val="decimal"/>
      <w:lvlText w:val="%1."/>
      <w:lvlJc w:val="left"/>
      <w:pPr>
        <w:ind w:left="720" w:hanging="360"/>
      </w:pPr>
      <w:rPr>
        <w:rFonts w:hint="default"/>
      </w:rPr>
    </w:lvl>
    <w:lvl w:ilvl="1" w:tplc="953EF9C4" w:tentative="1">
      <w:start w:val="1"/>
      <w:numFmt w:val="lowerLetter"/>
      <w:lvlText w:val="%2."/>
      <w:lvlJc w:val="left"/>
      <w:pPr>
        <w:ind w:left="1440" w:hanging="360"/>
      </w:pPr>
    </w:lvl>
    <w:lvl w:ilvl="2" w:tplc="6B24E410" w:tentative="1">
      <w:start w:val="1"/>
      <w:numFmt w:val="lowerRoman"/>
      <w:lvlText w:val="%3."/>
      <w:lvlJc w:val="right"/>
      <w:pPr>
        <w:ind w:left="2160" w:hanging="180"/>
      </w:pPr>
    </w:lvl>
    <w:lvl w:ilvl="3" w:tplc="D1484DC2" w:tentative="1">
      <w:start w:val="1"/>
      <w:numFmt w:val="decimal"/>
      <w:lvlText w:val="%4."/>
      <w:lvlJc w:val="left"/>
      <w:pPr>
        <w:ind w:left="2880" w:hanging="360"/>
      </w:pPr>
    </w:lvl>
    <w:lvl w:ilvl="4" w:tplc="A080D008" w:tentative="1">
      <w:start w:val="1"/>
      <w:numFmt w:val="lowerLetter"/>
      <w:lvlText w:val="%5."/>
      <w:lvlJc w:val="left"/>
      <w:pPr>
        <w:ind w:left="3600" w:hanging="360"/>
      </w:pPr>
    </w:lvl>
    <w:lvl w:ilvl="5" w:tplc="7B4211CE" w:tentative="1">
      <w:start w:val="1"/>
      <w:numFmt w:val="lowerRoman"/>
      <w:lvlText w:val="%6."/>
      <w:lvlJc w:val="right"/>
      <w:pPr>
        <w:ind w:left="4320" w:hanging="180"/>
      </w:pPr>
    </w:lvl>
    <w:lvl w:ilvl="6" w:tplc="6CBCE058" w:tentative="1">
      <w:start w:val="1"/>
      <w:numFmt w:val="decimal"/>
      <w:lvlText w:val="%7."/>
      <w:lvlJc w:val="left"/>
      <w:pPr>
        <w:ind w:left="5040" w:hanging="360"/>
      </w:pPr>
    </w:lvl>
    <w:lvl w:ilvl="7" w:tplc="261EAF2A" w:tentative="1">
      <w:start w:val="1"/>
      <w:numFmt w:val="lowerLetter"/>
      <w:lvlText w:val="%8."/>
      <w:lvlJc w:val="left"/>
      <w:pPr>
        <w:ind w:left="5760" w:hanging="360"/>
      </w:pPr>
    </w:lvl>
    <w:lvl w:ilvl="8" w:tplc="695A099C" w:tentative="1">
      <w:start w:val="1"/>
      <w:numFmt w:val="lowerRoman"/>
      <w:lvlText w:val="%9."/>
      <w:lvlJc w:val="right"/>
      <w:pPr>
        <w:ind w:left="6480" w:hanging="180"/>
      </w:pPr>
    </w:lvl>
  </w:abstractNum>
  <w:abstractNum w:abstractNumId="28" w15:restartNumberingAfterBreak="0">
    <w:nsid w:val="7C4D5B57"/>
    <w:multiLevelType w:val="multilevel"/>
    <w:tmpl w:val="D6541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FBC33FD"/>
    <w:multiLevelType w:val="hybridMultilevel"/>
    <w:tmpl w:val="54525D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07870791">
    <w:abstractNumId w:val="27"/>
  </w:num>
  <w:num w:numId="2" w16cid:durableId="1252159022">
    <w:abstractNumId w:val="24"/>
  </w:num>
  <w:num w:numId="3" w16cid:durableId="604463204">
    <w:abstractNumId w:val="23"/>
  </w:num>
  <w:num w:numId="4" w16cid:durableId="779497227">
    <w:abstractNumId w:val="3"/>
  </w:num>
  <w:num w:numId="5" w16cid:durableId="198055376">
    <w:abstractNumId w:val="19"/>
  </w:num>
  <w:num w:numId="6" w16cid:durableId="2126918474">
    <w:abstractNumId w:val="21"/>
  </w:num>
  <w:num w:numId="7" w16cid:durableId="893274692">
    <w:abstractNumId w:val="6"/>
  </w:num>
  <w:num w:numId="8" w16cid:durableId="588848316">
    <w:abstractNumId w:val="5"/>
  </w:num>
  <w:num w:numId="9" w16cid:durableId="467864475">
    <w:abstractNumId w:val="18"/>
  </w:num>
  <w:num w:numId="10" w16cid:durableId="688677086">
    <w:abstractNumId w:val="22"/>
  </w:num>
  <w:num w:numId="11" w16cid:durableId="1452476495">
    <w:abstractNumId w:val="10"/>
  </w:num>
  <w:num w:numId="12" w16cid:durableId="2039045480">
    <w:abstractNumId w:val="11"/>
  </w:num>
  <w:num w:numId="13" w16cid:durableId="192499756">
    <w:abstractNumId w:val="13"/>
  </w:num>
  <w:num w:numId="14" w16cid:durableId="583421787">
    <w:abstractNumId w:val="15"/>
  </w:num>
  <w:num w:numId="15" w16cid:durableId="823474465">
    <w:abstractNumId w:val="25"/>
  </w:num>
  <w:num w:numId="16" w16cid:durableId="9529648">
    <w:abstractNumId w:val="29"/>
  </w:num>
  <w:num w:numId="17" w16cid:durableId="1613049548">
    <w:abstractNumId w:val="20"/>
  </w:num>
  <w:num w:numId="18" w16cid:durableId="739525893">
    <w:abstractNumId w:val="7"/>
  </w:num>
  <w:num w:numId="19" w16cid:durableId="853567204">
    <w:abstractNumId w:val="16"/>
  </w:num>
  <w:num w:numId="20" w16cid:durableId="907887870">
    <w:abstractNumId w:val="2"/>
  </w:num>
  <w:num w:numId="21" w16cid:durableId="1107239192">
    <w:abstractNumId w:val="8"/>
  </w:num>
  <w:num w:numId="22" w16cid:durableId="489904048">
    <w:abstractNumId w:val="4"/>
  </w:num>
  <w:num w:numId="23" w16cid:durableId="1353872402">
    <w:abstractNumId w:val="0"/>
  </w:num>
  <w:num w:numId="24" w16cid:durableId="727074013">
    <w:abstractNumId w:val="1"/>
  </w:num>
  <w:num w:numId="25" w16cid:durableId="1230384430">
    <w:abstractNumId w:val="28"/>
  </w:num>
  <w:num w:numId="26" w16cid:durableId="1248265796">
    <w:abstractNumId w:val="26"/>
  </w:num>
  <w:num w:numId="27" w16cid:durableId="67457124">
    <w:abstractNumId w:val="12"/>
  </w:num>
  <w:num w:numId="28" w16cid:durableId="167135912">
    <w:abstractNumId w:val="17"/>
  </w:num>
  <w:num w:numId="29" w16cid:durableId="301811844">
    <w:abstractNumId w:val="9"/>
  </w:num>
  <w:num w:numId="30" w16cid:durableId="187396135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U3MTEyszQ3MzUxsjBS0lEKTi0uzszPAymwqAUA7zDrJCwAAAA="/>
  </w:docVars>
  <w:rsids>
    <w:rsidRoot w:val="006E5AE3"/>
    <w:rsid w:val="000014B9"/>
    <w:rsid w:val="0000610C"/>
    <w:rsid w:val="00021D3C"/>
    <w:rsid w:val="0002337D"/>
    <w:rsid w:val="0002767C"/>
    <w:rsid w:val="00031337"/>
    <w:rsid w:val="0003530F"/>
    <w:rsid w:val="00036D30"/>
    <w:rsid w:val="00044583"/>
    <w:rsid w:val="00046CC3"/>
    <w:rsid w:val="00052BAA"/>
    <w:rsid w:val="00061E8D"/>
    <w:rsid w:val="000620C5"/>
    <w:rsid w:val="00070BA8"/>
    <w:rsid w:val="000778A7"/>
    <w:rsid w:val="0008041F"/>
    <w:rsid w:val="00080846"/>
    <w:rsid w:val="00084430"/>
    <w:rsid w:val="00084D5E"/>
    <w:rsid w:val="0009186A"/>
    <w:rsid w:val="00092067"/>
    <w:rsid w:val="00095A28"/>
    <w:rsid w:val="000B04CD"/>
    <w:rsid w:val="000B1A75"/>
    <w:rsid w:val="000B40EA"/>
    <w:rsid w:val="000B4C50"/>
    <w:rsid w:val="000B52A3"/>
    <w:rsid w:val="000C3510"/>
    <w:rsid w:val="000D04D5"/>
    <w:rsid w:val="000D2558"/>
    <w:rsid w:val="000D3812"/>
    <w:rsid w:val="000E60E2"/>
    <w:rsid w:val="000E689A"/>
    <w:rsid w:val="000F00CB"/>
    <w:rsid w:val="00100D2F"/>
    <w:rsid w:val="0010231B"/>
    <w:rsid w:val="0011347B"/>
    <w:rsid w:val="0013053D"/>
    <w:rsid w:val="00142890"/>
    <w:rsid w:val="00145872"/>
    <w:rsid w:val="00153C5D"/>
    <w:rsid w:val="00161DCE"/>
    <w:rsid w:val="001639AF"/>
    <w:rsid w:val="00164F43"/>
    <w:rsid w:val="00170DCB"/>
    <w:rsid w:val="00173E87"/>
    <w:rsid w:val="00192F3A"/>
    <w:rsid w:val="001931F7"/>
    <w:rsid w:val="001A097B"/>
    <w:rsid w:val="001A6338"/>
    <w:rsid w:val="001B124B"/>
    <w:rsid w:val="001B758F"/>
    <w:rsid w:val="001B7EA5"/>
    <w:rsid w:val="001B7FF3"/>
    <w:rsid w:val="001D4386"/>
    <w:rsid w:val="001D4DBA"/>
    <w:rsid w:val="001E517E"/>
    <w:rsid w:val="001F061F"/>
    <w:rsid w:val="001F67B5"/>
    <w:rsid w:val="002028BF"/>
    <w:rsid w:val="002057C9"/>
    <w:rsid w:val="00206FD7"/>
    <w:rsid w:val="0021401A"/>
    <w:rsid w:val="002152EF"/>
    <w:rsid w:val="00237677"/>
    <w:rsid w:val="00241140"/>
    <w:rsid w:val="0024296A"/>
    <w:rsid w:val="00244F61"/>
    <w:rsid w:val="002564B7"/>
    <w:rsid w:val="0027753A"/>
    <w:rsid w:val="002829E9"/>
    <w:rsid w:val="0028616B"/>
    <w:rsid w:val="002905BC"/>
    <w:rsid w:val="00293077"/>
    <w:rsid w:val="00296BA8"/>
    <w:rsid w:val="002A4556"/>
    <w:rsid w:val="002A7DC9"/>
    <w:rsid w:val="002B7B70"/>
    <w:rsid w:val="002C0EC6"/>
    <w:rsid w:val="002E64A3"/>
    <w:rsid w:val="002F1F90"/>
    <w:rsid w:val="002F423B"/>
    <w:rsid w:val="002F5A57"/>
    <w:rsid w:val="002F7009"/>
    <w:rsid w:val="00310F7F"/>
    <w:rsid w:val="00311ABE"/>
    <w:rsid w:val="00324CA0"/>
    <w:rsid w:val="00334215"/>
    <w:rsid w:val="003367B0"/>
    <w:rsid w:val="00341A1A"/>
    <w:rsid w:val="003450A7"/>
    <w:rsid w:val="00345583"/>
    <w:rsid w:val="00355F46"/>
    <w:rsid w:val="00357C62"/>
    <w:rsid w:val="0036500A"/>
    <w:rsid w:val="00373C8A"/>
    <w:rsid w:val="0037493B"/>
    <w:rsid w:val="00396D7A"/>
    <w:rsid w:val="003A3F49"/>
    <w:rsid w:val="003A4F7A"/>
    <w:rsid w:val="003A5FA6"/>
    <w:rsid w:val="003B7D3B"/>
    <w:rsid w:val="003C2DA8"/>
    <w:rsid w:val="003C40D6"/>
    <w:rsid w:val="003D1F77"/>
    <w:rsid w:val="003D2487"/>
    <w:rsid w:val="003D285F"/>
    <w:rsid w:val="003D50F0"/>
    <w:rsid w:val="003D7341"/>
    <w:rsid w:val="003D74C3"/>
    <w:rsid w:val="003E0E6D"/>
    <w:rsid w:val="003E25C9"/>
    <w:rsid w:val="003F0BE2"/>
    <w:rsid w:val="003F1091"/>
    <w:rsid w:val="003F163E"/>
    <w:rsid w:val="003F222A"/>
    <w:rsid w:val="0040009D"/>
    <w:rsid w:val="0040078A"/>
    <w:rsid w:val="00400E9E"/>
    <w:rsid w:val="004037CE"/>
    <w:rsid w:val="00414FAB"/>
    <w:rsid w:val="00422479"/>
    <w:rsid w:val="00425DCF"/>
    <w:rsid w:val="00434F5A"/>
    <w:rsid w:val="00443709"/>
    <w:rsid w:val="0044457B"/>
    <w:rsid w:val="0045398D"/>
    <w:rsid w:val="00463872"/>
    <w:rsid w:val="00472909"/>
    <w:rsid w:val="00475413"/>
    <w:rsid w:val="00475E23"/>
    <w:rsid w:val="004858E6"/>
    <w:rsid w:val="004A0EA5"/>
    <w:rsid w:val="004B4F9C"/>
    <w:rsid w:val="004D182B"/>
    <w:rsid w:val="004D1F7E"/>
    <w:rsid w:val="004D7431"/>
    <w:rsid w:val="004F4735"/>
    <w:rsid w:val="00500398"/>
    <w:rsid w:val="0050245E"/>
    <w:rsid w:val="005026D8"/>
    <w:rsid w:val="005045EB"/>
    <w:rsid w:val="005111B4"/>
    <w:rsid w:val="00520F3A"/>
    <w:rsid w:val="00541B60"/>
    <w:rsid w:val="00542968"/>
    <w:rsid w:val="005470AC"/>
    <w:rsid w:val="00556C98"/>
    <w:rsid w:val="00557AD9"/>
    <w:rsid w:val="00570F7E"/>
    <w:rsid w:val="0057362E"/>
    <w:rsid w:val="00581558"/>
    <w:rsid w:val="00581E11"/>
    <w:rsid w:val="00593669"/>
    <w:rsid w:val="0059417C"/>
    <w:rsid w:val="00597DA6"/>
    <w:rsid w:val="00597FEB"/>
    <w:rsid w:val="005A073C"/>
    <w:rsid w:val="005A0F7D"/>
    <w:rsid w:val="005A53D6"/>
    <w:rsid w:val="005A661C"/>
    <w:rsid w:val="005B193D"/>
    <w:rsid w:val="005C140C"/>
    <w:rsid w:val="005C52C6"/>
    <w:rsid w:val="005D40F5"/>
    <w:rsid w:val="005D5D74"/>
    <w:rsid w:val="005E5CF0"/>
    <w:rsid w:val="005F302F"/>
    <w:rsid w:val="005F5141"/>
    <w:rsid w:val="0060049E"/>
    <w:rsid w:val="00601B29"/>
    <w:rsid w:val="00621A56"/>
    <w:rsid w:val="00631B24"/>
    <w:rsid w:val="00634653"/>
    <w:rsid w:val="00637BF0"/>
    <w:rsid w:val="0064544E"/>
    <w:rsid w:val="00651D08"/>
    <w:rsid w:val="00653CB6"/>
    <w:rsid w:val="00655794"/>
    <w:rsid w:val="00662896"/>
    <w:rsid w:val="00664DD0"/>
    <w:rsid w:val="00673B5F"/>
    <w:rsid w:val="00681615"/>
    <w:rsid w:val="006823F0"/>
    <w:rsid w:val="00682A76"/>
    <w:rsid w:val="00685A28"/>
    <w:rsid w:val="006B2DB0"/>
    <w:rsid w:val="006B55A8"/>
    <w:rsid w:val="006C0F12"/>
    <w:rsid w:val="006C5C34"/>
    <w:rsid w:val="006C5DF7"/>
    <w:rsid w:val="006C606F"/>
    <w:rsid w:val="006D3531"/>
    <w:rsid w:val="006D48C3"/>
    <w:rsid w:val="006D4D84"/>
    <w:rsid w:val="006D79EF"/>
    <w:rsid w:val="006E4F2E"/>
    <w:rsid w:val="006E532B"/>
    <w:rsid w:val="006E5AE3"/>
    <w:rsid w:val="00700561"/>
    <w:rsid w:val="00711988"/>
    <w:rsid w:val="007161D1"/>
    <w:rsid w:val="0071792B"/>
    <w:rsid w:val="007328F6"/>
    <w:rsid w:val="00742218"/>
    <w:rsid w:val="00743CB3"/>
    <w:rsid w:val="007440F6"/>
    <w:rsid w:val="007450EA"/>
    <w:rsid w:val="00755A91"/>
    <w:rsid w:val="00755B8C"/>
    <w:rsid w:val="00757C45"/>
    <w:rsid w:val="007613D8"/>
    <w:rsid w:val="007666D2"/>
    <w:rsid w:val="00767F67"/>
    <w:rsid w:val="007732A4"/>
    <w:rsid w:val="00775041"/>
    <w:rsid w:val="0077573B"/>
    <w:rsid w:val="00785451"/>
    <w:rsid w:val="00791D62"/>
    <w:rsid w:val="007A0364"/>
    <w:rsid w:val="007B41A2"/>
    <w:rsid w:val="007B78E4"/>
    <w:rsid w:val="007D0987"/>
    <w:rsid w:val="007D2D50"/>
    <w:rsid w:val="007E26BF"/>
    <w:rsid w:val="007E3DD1"/>
    <w:rsid w:val="007E56E9"/>
    <w:rsid w:val="007F42E6"/>
    <w:rsid w:val="00802189"/>
    <w:rsid w:val="00805AF8"/>
    <w:rsid w:val="008063D1"/>
    <w:rsid w:val="008066D8"/>
    <w:rsid w:val="00807646"/>
    <w:rsid w:val="00810C44"/>
    <w:rsid w:val="00813EE9"/>
    <w:rsid w:val="00822EEF"/>
    <w:rsid w:val="00825555"/>
    <w:rsid w:val="0082579D"/>
    <w:rsid w:val="00830F6C"/>
    <w:rsid w:val="008344F9"/>
    <w:rsid w:val="0084140B"/>
    <w:rsid w:val="00850E4B"/>
    <w:rsid w:val="008547CC"/>
    <w:rsid w:val="00865DC8"/>
    <w:rsid w:val="00874941"/>
    <w:rsid w:val="00881CCD"/>
    <w:rsid w:val="00887783"/>
    <w:rsid w:val="008A6D7A"/>
    <w:rsid w:val="008B18BD"/>
    <w:rsid w:val="008B57E9"/>
    <w:rsid w:val="008B61BB"/>
    <w:rsid w:val="008B7B8D"/>
    <w:rsid w:val="008C2E3C"/>
    <w:rsid w:val="008C4683"/>
    <w:rsid w:val="008D66CF"/>
    <w:rsid w:val="008D7EDB"/>
    <w:rsid w:val="008E0BA7"/>
    <w:rsid w:val="008E2A70"/>
    <w:rsid w:val="008E490F"/>
    <w:rsid w:val="008E6954"/>
    <w:rsid w:val="008F1BEB"/>
    <w:rsid w:val="008F2A85"/>
    <w:rsid w:val="008F694B"/>
    <w:rsid w:val="00904412"/>
    <w:rsid w:val="009259BD"/>
    <w:rsid w:val="00926C88"/>
    <w:rsid w:val="00930362"/>
    <w:rsid w:val="00930E76"/>
    <w:rsid w:val="00934AFC"/>
    <w:rsid w:val="009352AD"/>
    <w:rsid w:val="00936F54"/>
    <w:rsid w:val="009426A2"/>
    <w:rsid w:val="00943314"/>
    <w:rsid w:val="00945D80"/>
    <w:rsid w:val="00966D2E"/>
    <w:rsid w:val="009725F4"/>
    <w:rsid w:val="009775FC"/>
    <w:rsid w:val="00981286"/>
    <w:rsid w:val="009935C2"/>
    <w:rsid w:val="00994B5F"/>
    <w:rsid w:val="009A3304"/>
    <w:rsid w:val="009A5F61"/>
    <w:rsid w:val="009A7773"/>
    <w:rsid w:val="009B63E0"/>
    <w:rsid w:val="009C1C5B"/>
    <w:rsid w:val="009C67F6"/>
    <w:rsid w:val="009C6AEC"/>
    <w:rsid w:val="009C7255"/>
    <w:rsid w:val="009D1920"/>
    <w:rsid w:val="00A005D2"/>
    <w:rsid w:val="00A022D4"/>
    <w:rsid w:val="00A068DF"/>
    <w:rsid w:val="00A079F8"/>
    <w:rsid w:val="00A13E7F"/>
    <w:rsid w:val="00A257C6"/>
    <w:rsid w:val="00A263D4"/>
    <w:rsid w:val="00A3086B"/>
    <w:rsid w:val="00A46E8F"/>
    <w:rsid w:val="00A52ECD"/>
    <w:rsid w:val="00A5620C"/>
    <w:rsid w:val="00A56259"/>
    <w:rsid w:val="00A5786D"/>
    <w:rsid w:val="00A61C36"/>
    <w:rsid w:val="00A6209C"/>
    <w:rsid w:val="00A62BE9"/>
    <w:rsid w:val="00A73673"/>
    <w:rsid w:val="00A86799"/>
    <w:rsid w:val="00A943FC"/>
    <w:rsid w:val="00AC22F4"/>
    <w:rsid w:val="00AC2C4E"/>
    <w:rsid w:val="00AC5000"/>
    <w:rsid w:val="00AD182C"/>
    <w:rsid w:val="00AD33A2"/>
    <w:rsid w:val="00AD3B12"/>
    <w:rsid w:val="00AE0D5A"/>
    <w:rsid w:val="00AE3D43"/>
    <w:rsid w:val="00B00FAE"/>
    <w:rsid w:val="00B01A93"/>
    <w:rsid w:val="00B03FCE"/>
    <w:rsid w:val="00B17180"/>
    <w:rsid w:val="00B23076"/>
    <w:rsid w:val="00B233D4"/>
    <w:rsid w:val="00B4131D"/>
    <w:rsid w:val="00B45619"/>
    <w:rsid w:val="00B506C8"/>
    <w:rsid w:val="00B80921"/>
    <w:rsid w:val="00B97889"/>
    <w:rsid w:val="00BA5E36"/>
    <w:rsid w:val="00BB3FFA"/>
    <w:rsid w:val="00BB53C5"/>
    <w:rsid w:val="00BC3574"/>
    <w:rsid w:val="00BC544F"/>
    <w:rsid w:val="00BC7F0C"/>
    <w:rsid w:val="00BD0E5E"/>
    <w:rsid w:val="00BD153B"/>
    <w:rsid w:val="00BD2D47"/>
    <w:rsid w:val="00BE1A27"/>
    <w:rsid w:val="00BE7A45"/>
    <w:rsid w:val="00BE7E2E"/>
    <w:rsid w:val="00BF058B"/>
    <w:rsid w:val="00BF61F0"/>
    <w:rsid w:val="00BF6F08"/>
    <w:rsid w:val="00BF7AAE"/>
    <w:rsid w:val="00C079CF"/>
    <w:rsid w:val="00C10848"/>
    <w:rsid w:val="00C11091"/>
    <w:rsid w:val="00C20538"/>
    <w:rsid w:val="00C27CCA"/>
    <w:rsid w:val="00C32A84"/>
    <w:rsid w:val="00C34207"/>
    <w:rsid w:val="00C52977"/>
    <w:rsid w:val="00C53338"/>
    <w:rsid w:val="00C55A78"/>
    <w:rsid w:val="00C64670"/>
    <w:rsid w:val="00C6613A"/>
    <w:rsid w:val="00C66D69"/>
    <w:rsid w:val="00C67EC1"/>
    <w:rsid w:val="00C71976"/>
    <w:rsid w:val="00C7377B"/>
    <w:rsid w:val="00C80CB5"/>
    <w:rsid w:val="00C829E9"/>
    <w:rsid w:val="00C84E60"/>
    <w:rsid w:val="00C9338E"/>
    <w:rsid w:val="00C973CB"/>
    <w:rsid w:val="00CA1E4B"/>
    <w:rsid w:val="00CA5DE6"/>
    <w:rsid w:val="00CB4963"/>
    <w:rsid w:val="00CD7C32"/>
    <w:rsid w:val="00CF31D7"/>
    <w:rsid w:val="00D00E3B"/>
    <w:rsid w:val="00D14C3A"/>
    <w:rsid w:val="00D21823"/>
    <w:rsid w:val="00D223EB"/>
    <w:rsid w:val="00D32538"/>
    <w:rsid w:val="00D42338"/>
    <w:rsid w:val="00D43432"/>
    <w:rsid w:val="00D45B63"/>
    <w:rsid w:val="00D54B97"/>
    <w:rsid w:val="00D608C8"/>
    <w:rsid w:val="00D62206"/>
    <w:rsid w:val="00D64F67"/>
    <w:rsid w:val="00D65958"/>
    <w:rsid w:val="00D70691"/>
    <w:rsid w:val="00D71CF7"/>
    <w:rsid w:val="00D7250F"/>
    <w:rsid w:val="00D76FAE"/>
    <w:rsid w:val="00D8355C"/>
    <w:rsid w:val="00DB2F1A"/>
    <w:rsid w:val="00DB7482"/>
    <w:rsid w:val="00DC40D7"/>
    <w:rsid w:val="00DD177C"/>
    <w:rsid w:val="00DE41D2"/>
    <w:rsid w:val="00DE5BE7"/>
    <w:rsid w:val="00DF2A18"/>
    <w:rsid w:val="00E10E2D"/>
    <w:rsid w:val="00E15C91"/>
    <w:rsid w:val="00E2327B"/>
    <w:rsid w:val="00E329C0"/>
    <w:rsid w:val="00E4176E"/>
    <w:rsid w:val="00E4281B"/>
    <w:rsid w:val="00E44480"/>
    <w:rsid w:val="00E44987"/>
    <w:rsid w:val="00E510A6"/>
    <w:rsid w:val="00E60992"/>
    <w:rsid w:val="00E66909"/>
    <w:rsid w:val="00E720A6"/>
    <w:rsid w:val="00E73051"/>
    <w:rsid w:val="00E739F2"/>
    <w:rsid w:val="00E77D82"/>
    <w:rsid w:val="00E857FC"/>
    <w:rsid w:val="00E85ADB"/>
    <w:rsid w:val="00EA5399"/>
    <w:rsid w:val="00EB17D8"/>
    <w:rsid w:val="00EB31F9"/>
    <w:rsid w:val="00EC466A"/>
    <w:rsid w:val="00EC56AA"/>
    <w:rsid w:val="00ED76A8"/>
    <w:rsid w:val="00EF0510"/>
    <w:rsid w:val="00F03E9F"/>
    <w:rsid w:val="00F05D7B"/>
    <w:rsid w:val="00F1237D"/>
    <w:rsid w:val="00F17CA8"/>
    <w:rsid w:val="00F25BEA"/>
    <w:rsid w:val="00F27E72"/>
    <w:rsid w:val="00F403BC"/>
    <w:rsid w:val="00F45D8E"/>
    <w:rsid w:val="00F529FE"/>
    <w:rsid w:val="00F53C1B"/>
    <w:rsid w:val="00F55827"/>
    <w:rsid w:val="00F5586B"/>
    <w:rsid w:val="00F61995"/>
    <w:rsid w:val="00F64290"/>
    <w:rsid w:val="00F71755"/>
    <w:rsid w:val="00F72CF2"/>
    <w:rsid w:val="00F766DE"/>
    <w:rsid w:val="00F82F71"/>
    <w:rsid w:val="00F849B2"/>
    <w:rsid w:val="00F86AC4"/>
    <w:rsid w:val="00F87BC1"/>
    <w:rsid w:val="00FA5368"/>
    <w:rsid w:val="00FB2F94"/>
    <w:rsid w:val="00FB755F"/>
    <w:rsid w:val="00FC1767"/>
    <w:rsid w:val="00FC6B65"/>
    <w:rsid w:val="00FC791B"/>
    <w:rsid w:val="00FD5AF2"/>
    <w:rsid w:val="00FE3B62"/>
    <w:rsid w:val="00FE53AC"/>
    <w:rsid w:val="00FE6B07"/>
    <w:rsid w:val="46E6A106"/>
    <w:rsid w:val="5417AF35"/>
    <w:rsid w:val="59CB6D4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AA8EE"/>
  <w15:chartTrackingRefBased/>
  <w15:docId w15:val="{46FFBC3E-0B94-461F-8308-5A4D4C956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nb-NO"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5AE3"/>
    <w:rPr>
      <w:rFonts w:eastAsia="Times New Roman"/>
      <w:sz w:val="24"/>
      <w:szCs w:val="24"/>
      <w:lang w:val="sv-SE" w:eastAsia="sv-SE"/>
    </w:rPr>
  </w:style>
  <w:style w:type="paragraph" w:styleId="Rubrik1">
    <w:name w:val="heading 1"/>
    <w:basedOn w:val="Normal"/>
    <w:next w:val="Normal"/>
    <w:link w:val="Rubrik1Char"/>
    <w:uiPriority w:val="9"/>
    <w:qFormat/>
    <w:rsid w:val="00D54B9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Rubrik2">
    <w:name w:val="heading 2"/>
    <w:basedOn w:val="Normal"/>
    <w:next w:val="Normal"/>
    <w:link w:val="Rubrik2Char"/>
    <w:uiPriority w:val="9"/>
    <w:unhideWhenUsed/>
    <w:qFormat/>
    <w:rsid w:val="009775FC"/>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Rubrik3">
    <w:name w:val="heading 3"/>
    <w:basedOn w:val="Normal"/>
    <w:next w:val="Normal"/>
    <w:link w:val="Rubrik3Char"/>
    <w:uiPriority w:val="9"/>
    <w:semiHidden/>
    <w:unhideWhenUsed/>
    <w:qFormat/>
    <w:rsid w:val="0037493B"/>
    <w:pPr>
      <w:keepNext/>
      <w:keepLines/>
      <w:spacing w:before="40"/>
      <w:outlineLvl w:val="2"/>
    </w:pPr>
    <w:rPr>
      <w:rFonts w:asciiTheme="majorHAnsi" w:eastAsiaTheme="majorEastAsia" w:hAnsiTheme="majorHAnsi" w:cstheme="majorBidi"/>
      <w:color w:val="1F3763" w:themeColor="accent1" w:themeShade="7F"/>
    </w:rPr>
  </w:style>
  <w:style w:type="character" w:default="1" w:styleId="Standardstycketeckensnitt">
    <w:name w:val="Default Paragraph Font"/>
    <w:uiPriority w:val="1"/>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table" w:styleId="Tabellrutnt">
    <w:name w:val="Table Grid"/>
    <w:basedOn w:val="Normaltabell"/>
    <w:uiPriority w:val="39"/>
    <w:rsid w:val="00F40E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b">
    <w:name w:val="Normal (Web)"/>
    <w:aliases w:val="webb"/>
    <w:basedOn w:val="Normal"/>
    <w:uiPriority w:val="99"/>
    <w:rsid w:val="00DC7DDF"/>
    <w:pPr>
      <w:spacing w:after="225"/>
    </w:pPr>
    <w:rPr>
      <w:rFonts w:ascii="Times New Roman" w:hAnsi="Times New Roman"/>
    </w:rPr>
  </w:style>
  <w:style w:type="paragraph" w:styleId="Liststycke">
    <w:name w:val="List Paragraph"/>
    <w:basedOn w:val="Normal"/>
    <w:uiPriority w:val="99"/>
    <w:qFormat/>
    <w:rsid w:val="0032646E"/>
    <w:pPr>
      <w:ind w:left="720"/>
      <w:contextualSpacing/>
    </w:pPr>
    <w:rPr>
      <w:rFonts w:ascii="Times New Roman" w:hAnsi="Times New Roman"/>
    </w:rPr>
  </w:style>
  <w:style w:type="paragraph" w:styleId="Ballongtext">
    <w:name w:val="Balloon Text"/>
    <w:basedOn w:val="Normal"/>
    <w:link w:val="BallongtextChar"/>
    <w:uiPriority w:val="99"/>
    <w:semiHidden/>
    <w:unhideWhenUsed/>
    <w:rsid w:val="00AE1535"/>
    <w:rPr>
      <w:rFonts w:ascii="Segoe UI" w:hAnsi="Segoe UI" w:cs="Segoe UI"/>
      <w:sz w:val="18"/>
      <w:szCs w:val="18"/>
    </w:rPr>
  </w:style>
  <w:style w:type="character" w:customStyle="1" w:styleId="BallongtextChar">
    <w:name w:val="Ballongtext Char"/>
    <w:link w:val="Ballongtext"/>
    <w:uiPriority w:val="99"/>
    <w:semiHidden/>
    <w:rsid w:val="00AE1535"/>
    <w:rPr>
      <w:rFonts w:ascii="Segoe UI" w:eastAsia="Times New Roman" w:hAnsi="Segoe UI" w:cs="Segoe UI"/>
      <w:sz w:val="18"/>
      <w:szCs w:val="18"/>
      <w:lang w:eastAsia="sv-SE"/>
    </w:rPr>
  </w:style>
  <w:style w:type="paragraph" w:customStyle="1" w:styleId="MacroText1">
    <w:name w:val="Macro Text1"/>
    <w:basedOn w:val="Normal"/>
    <w:rsid w:val="00A15636"/>
    <w:pPr>
      <w:spacing w:before="100" w:beforeAutospacing="1" w:after="100" w:afterAutospacing="1"/>
    </w:pPr>
    <w:rPr>
      <w:rFonts w:ascii="Times New Roman" w:hAnsi="Times New Roman"/>
    </w:rPr>
  </w:style>
  <w:style w:type="paragraph" w:styleId="Sidhuvud">
    <w:name w:val="header"/>
    <w:basedOn w:val="Normal"/>
    <w:link w:val="SidhuvudChar"/>
    <w:uiPriority w:val="99"/>
    <w:unhideWhenUsed/>
    <w:rsid w:val="0002545E"/>
    <w:pPr>
      <w:tabs>
        <w:tab w:val="center" w:pos="4513"/>
        <w:tab w:val="right" w:pos="9026"/>
      </w:tabs>
    </w:pPr>
  </w:style>
  <w:style w:type="character" w:customStyle="1" w:styleId="SidhuvudChar">
    <w:name w:val="Sidhuvud Char"/>
    <w:link w:val="Sidhuvud"/>
    <w:uiPriority w:val="99"/>
    <w:rsid w:val="0002545E"/>
    <w:rPr>
      <w:rFonts w:eastAsia="Times New Roman"/>
      <w:sz w:val="24"/>
      <w:szCs w:val="24"/>
    </w:rPr>
  </w:style>
  <w:style w:type="paragraph" w:styleId="Sidfot">
    <w:name w:val="footer"/>
    <w:basedOn w:val="Normal"/>
    <w:link w:val="SidfotChar"/>
    <w:uiPriority w:val="99"/>
    <w:unhideWhenUsed/>
    <w:rsid w:val="0002545E"/>
    <w:pPr>
      <w:tabs>
        <w:tab w:val="center" w:pos="4513"/>
        <w:tab w:val="right" w:pos="9026"/>
      </w:tabs>
    </w:pPr>
  </w:style>
  <w:style w:type="character" w:customStyle="1" w:styleId="SidfotChar">
    <w:name w:val="Sidfot Char"/>
    <w:link w:val="Sidfot"/>
    <w:uiPriority w:val="99"/>
    <w:rsid w:val="0002545E"/>
    <w:rPr>
      <w:rFonts w:eastAsia="Times New Roman"/>
      <w:sz w:val="24"/>
      <w:szCs w:val="24"/>
    </w:rPr>
  </w:style>
  <w:style w:type="paragraph" w:styleId="Revision">
    <w:name w:val="Revision"/>
    <w:hidden/>
    <w:uiPriority w:val="99"/>
    <w:semiHidden/>
    <w:rsid w:val="004E631B"/>
    <w:rPr>
      <w:rFonts w:eastAsia="Times New Roman"/>
      <w:sz w:val="24"/>
      <w:szCs w:val="24"/>
      <w:lang w:val="sv-SE" w:eastAsia="sv-SE"/>
    </w:rPr>
  </w:style>
  <w:style w:type="character" w:styleId="Kommentarsreferens">
    <w:name w:val="annotation reference"/>
    <w:uiPriority w:val="99"/>
    <w:semiHidden/>
    <w:unhideWhenUsed/>
    <w:rsid w:val="008E350B"/>
    <w:rPr>
      <w:sz w:val="16"/>
      <w:szCs w:val="16"/>
    </w:rPr>
  </w:style>
  <w:style w:type="paragraph" w:styleId="Kommentarer">
    <w:name w:val="annotation text"/>
    <w:basedOn w:val="Normal"/>
    <w:link w:val="KommentarerChar"/>
    <w:uiPriority w:val="99"/>
    <w:semiHidden/>
    <w:unhideWhenUsed/>
    <w:rsid w:val="008E350B"/>
    <w:rPr>
      <w:sz w:val="20"/>
      <w:szCs w:val="20"/>
    </w:rPr>
  </w:style>
  <w:style w:type="character" w:customStyle="1" w:styleId="KommentarerChar">
    <w:name w:val="Kommentarer Char"/>
    <w:link w:val="Kommentarer"/>
    <w:uiPriority w:val="99"/>
    <w:semiHidden/>
    <w:rsid w:val="008E350B"/>
    <w:rPr>
      <w:rFonts w:eastAsia="Times New Roman"/>
    </w:rPr>
  </w:style>
  <w:style w:type="paragraph" w:styleId="Kommentarsmne">
    <w:name w:val="annotation subject"/>
    <w:basedOn w:val="Kommentarer"/>
    <w:next w:val="Kommentarer"/>
    <w:link w:val="KommentarsmneChar"/>
    <w:uiPriority w:val="99"/>
    <w:semiHidden/>
    <w:unhideWhenUsed/>
    <w:rsid w:val="008E350B"/>
    <w:rPr>
      <w:b/>
      <w:bCs/>
    </w:rPr>
  </w:style>
  <w:style w:type="character" w:customStyle="1" w:styleId="KommentarsmneChar">
    <w:name w:val="Kommentarsämne Char"/>
    <w:link w:val="Kommentarsmne"/>
    <w:uiPriority w:val="99"/>
    <w:semiHidden/>
    <w:rsid w:val="008E350B"/>
    <w:rPr>
      <w:rFonts w:eastAsia="Times New Roman"/>
      <w:b/>
      <w:bCs/>
    </w:rPr>
  </w:style>
  <w:style w:type="paragraph" w:styleId="Brdtext">
    <w:name w:val="Body Text"/>
    <w:basedOn w:val="Normal"/>
    <w:link w:val="BrdtextChar"/>
    <w:uiPriority w:val="99"/>
    <w:rsid w:val="008547CC"/>
    <w:rPr>
      <w:rFonts w:ascii="Tahoma" w:hAnsi="Tahoma" w:cs="Tahoma"/>
      <w:sz w:val="20"/>
    </w:rPr>
  </w:style>
  <w:style w:type="character" w:customStyle="1" w:styleId="BrdtextChar">
    <w:name w:val="Brödtext Char"/>
    <w:link w:val="Brdtext"/>
    <w:uiPriority w:val="99"/>
    <w:rsid w:val="008547CC"/>
    <w:rPr>
      <w:rFonts w:ascii="Tahoma" w:eastAsia="Times New Roman" w:hAnsi="Tahoma" w:cs="Tahoma"/>
      <w:szCs w:val="24"/>
      <w:lang w:val="sv-SE" w:eastAsia="sv-SE"/>
    </w:rPr>
  </w:style>
  <w:style w:type="paragraph" w:customStyle="1" w:styleId="Default">
    <w:name w:val="Default"/>
    <w:rsid w:val="008547CC"/>
    <w:pPr>
      <w:autoSpaceDE w:val="0"/>
      <w:autoSpaceDN w:val="0"/>
      <w:adjustRightInd w:val="0"/>
    </w:pPr>
    <w:rPr>
      <w:rFonts w:ascii="Arial" w:eastAsia="Times New Roman" w:hAnsi="Arial" w:cs="Arial"/>
      <w:color w:val="000000"/>
      <w:sz w:val="24"/>
      <w:szCs w:val="24"/>
      <w:lang w:val="fi-FI" w:eastAsia="fi-FI"/>
    </w:rPr>
  </w:style>
  <w:style w:type="paragraph" w:styleId="Ingetavstnd">
    <w:name w:val="No Spacing"/>
    <w:uiPriority w:val="1"/>
    <w:qFormat/>
    <w:rsid w:val="00B01A93"/>
    <w:rPr>
      <w:rFonts w:eastAsia="Times New Roman"/>
      <w:sz w:val="24"/>
      <w:szCs w:val="24"/>
      <w:lang w:val="sv-SE" w:eastAsia="sv-SE"/>
    </w:rPr>
  </w:style>
  <w:style w:type="paragraph" w:customStyle="1" w:styleId="paragraph">
    <w:name w:val="paragraph"/>
    <w:basedOn w:val="Normal"/>
    <w:rsid w:val="00601B29"/>
    <w:pPr>
      <w:spacing w:before="100" w:beforeAutospacing="1" w:after="100" w:afterAutospacing="1"/>
    </w:pPr>
    <w:rPr>
      <w:rFonts w:ascii="Times New Roman" w:hAnsi="Times New Roman"/>
    </w:rPr>
  </w:style>
  <w:style w:type="character" w:customStyle="1" w:styleId="normaltextrun">
    <w:name w:val="normaltextrun"/>
    <w:basedOn w:val="Standardstycketeckensnitt"/>
    <w:rsid w:val="00601B29"/>
  </w:style>
  <w:style w:type="character" w:customStyle="1" w:styleId="eop">
    <w:name w:val="eop"/>
    <w:basedOn w:val="Standardstycketeckensnitt"/>
    <w:rsid w:val="00601B29"/>
  </w:style>
  <w:style w:type="character" w:customStyle="1" w:styleId="Rubrik1Char">
    <w:name w:val="Rubrik 1 Char"/>
    <w:basedOn w:val="Standardstycketeckensnitt"/>
    <w:link w:val="Rubrik1"/>
    <w:uiPriority w:val="9"/>
    <w:rsid w:val="00D54B97"/>
    <w:rPr>
      <w:rFonts w:asciiTheme="majorHAnsi" w:eastAsiaTheme="majorEastAsia" w:hAnsiTheme="majorHAnsi" w:cstheme="majorBidi"/>
      <w:color w:val="2F5496" w:themeColor="accent1" w:themeShade="BF"/>
      <w:sz w:val="32"/>
      <w:szCs w:val="32"/>
      <w:lang w:val="sv-SE" w:eastAsia="sv-SE"/>
    </w:rPr>
  </w:style>
  <w:style w:type="paragraph" w:styleId="Innehllsfrteckningsrubrik">
    <w:name w:val="TOC Heading"/>
    <w:basedOn w:val="Rubrik1"/>
    <w:next w:val="Normal"/>
    <w:uiPriority w:val="39"/>
    <w:unhideWhenUsed/>
    <w:qFormat/>
    <w:rsid w:val="00D54B97"/>
    <w:pPr>
      <w:spacing w:line="259" w:lineRule="auto"/>
      <w:outlineLvl w:val="9"/>
    </w:pPr>
    <w:rPr>
      <w:lang w:val="en-US" w:eastAsia="en-US"/>
    </w:rPr>
  </w:style>
  <w:style w:type="paragraph" w:styleId="Innehll1">
    <w:name w:val="toc 1"/>
    <w:basedOn w:val="Normal"/>
    <w:next w:val="Normal"/>
    <w:autoRedefine/>
    <w:uiPriority w:val="39"/>
    <w:unhideWhenUsed/>
    <w:rsid w:val="00B233D4"/>
    <w:pPr>
      <w:spacing w:after="100"/>
    </w:pPr>
  </w:style>
  <w:style w:type="character" w:styleId="Hyperlnk">
    <w:name w:val="Hyperlink"/>
    <w:basedOn w:val="Standardstycketeckensnitt"/>
    <w:uiPriority w:val="99"/>
    <w:unhideWhenUsed/>
    <w:rsid w:val="00B233D4"/>
    <w:rPr>
      <w:color w:val="0563C1" w:themeColor="hyperlink"/>
      <w:u w:val="single"/>
    </w:rPr>
  </w:style>
  <w:style w:type="character" w:customStyle="1" w:styleId="Rubrik2Char">
    <w:name w:val="Rubrik 2 Char"/>
    <w:basedOn w:val="Standardstycketeckensnitt"/>
    <w:link w:val="Rubrik2"/>
    <w:uiPriority w:val="9"/>
    <w:rsid w:val="009775FC"/>
    <w:rPr>
      <w:rFonts w:asciiTheme="majorHAnsi" w:eastAsiaTheme="majorEastAsia" w:hAnsiTheme="majorHAnsi" w:cstheme="majorBidi"/>
      <w:color w:val="2F5496" w:themeColor="accent1" w:themeShade="BF"/>
      <w:sz w:val="26"/>
      <w:szCs w:val="26"/>
      <w:lang w:val="sv-SE" w:eastAsia="sv-SE"/>
    </w:rPr>
  </w:style>
  <w:style w:type="paragraph" w:styleId="Innehll2">
    <w:name w:val="toc 2"/>
    <w:basedOn w:val="Normal"/>
    <w:next w:val="Normal"/>
    <w:autoRedefine/>
    <w:uiPriority w:val="39"/>
    <w:unhideWhenUsed/>
    <w:rsid w:val="009775FC"/>
    <w:pPr>
      <w:spacing w:after="100"/>
      <w:ind w:left="240"/>
    </w:pPr>
  </w:style>
  <w:style w:type="paragraph" w:customStyle="1" w:styleId="Body">
    <w:name w:val="Body"/>
    <w:rsid w:val="009A3304"/>
    <w:pPr>
      <w:pBdr>
        <w:top w:val="nil"/>
        <w:left w:val="nil"/>
        <w:bottom w:val="nil"/>
        <w:right w:val="nil"/>
        <w:between w:val="nil"/>
        <w:bar w:val="nil"/>
      </w:pBdr>
      <w:spacing w:after="200" w:line="276" w:lineRule="auto"/>
    </w:pPr>
    <w:rPr>
      <w:rFonts w:cs="Calibri"/>
      <w:color w:val="000000"/>
      <w:sz w:val="22"/>
      <w:szCs w:val="22"/>
      <w:u w:color="000000"/>
      <w:bdr w:val="nil"/>
      <w:lang w:val="en-GB"/>
    </w:rPr>
  </w:style>
  <w:style w:type="numbering" w:customStyle="1" w:styleId="Bullets">
    <w:name w:val="Bullets"/>
    <w:rsid w:val="009A3304"/>
    <w:pPr>
      <w:numPr>
        <w:numId w:val="10"/>
      </w:numPr>
    </w:pPr>
  </w:style>
  <w:style w:type="paragraph" w:styleId="Beskrivning">
    <w:name w:val="caption"/>
    <w:rsid w:val="00E66909"/>
    <w:pPr>
      <w:pBdr>
        <w:top w:val="nil"/>
        <w:left w:val="nil"/>
        <w:bottom w:val="nil"/>
        <w:right w:val="nil"/>
        <w:between w:val="nil"/>
        <w:bar w:val="nil"/>
      </w:pBdr>
      <w:suppressAutoHyphens/>
      <w:outlineLvl w:val="0"/>
    </w:pPr>
    <w:rPr>
      <w:rFonts w:cs="Calibri"/>
      <w:color w:val="000000"/>
      <w:sz w:val="36"/>
      <w:szCs w:val="36"/>
      <w:bdr w:val="nil"/>
      <w:lang w:val="en-US"/>
    </w:rPr>
  </w:style>
  <w:style w:type="paragraph" w:customStyle="1" w:styleId="q-text">
    <w:name w:val="q-text"/>
    <w:basedOn w:val="Normal"/>
    <w:rsid w:val="00ED76A8"/>
    <w:pPr>
      <w:spacing w:before="100" w:beforeAutospacing="1" w:after="100" w:afterAutospacing="1"/>
    </w:pPr>
    <w:rPr>
      <w:rFonts w:ascii="Times New Roman" w:hAnsi="Times New Roman"/>
    </w:rPr>
  </w:style>
  <w:style w:type="character" w:customStyle="1" w:styleId="Rubrik3Char">
    <w:name w:val="Rubrik 3 Char"/>
    <w:basedOn w:val="Standardstycketeckensnitt"/>
    <w:link w:val="Rubrik3"/>
    <w:uiPriority w:val="9"/>
    <w:semiHidden/>
    <w:rsid w:val="0037493B"/>
    <w:rPr>
      <w:rFonts w:asciiTheme="majorHAnsi" w:eastAsiaTheme="majorEastAsia" w:hAnsiTheme="majorHAnsi" w:cstheme="majorBidi"/>
      <w:color w:val="1F3763" w:themeColor="accent1" w:themeShade="7F"/>
      <w:sz w:val="24"/>
      <w:szCs w:val="24"/>
      <w:lang w:val="sv-SE" w:eastAsia="sv-SE"/>
    </w:rPr>
  </w:style>
  <w:style w:type="character" w:styleId="Stark">
    <w:name w:val="Strong"/>
    <w:basedOn w:val="Standardstycketeckensnitt"/>
    <w:uiPriority w:val="22"/>
    <w:qFormat/>
    <w:rsid w:val="00F849B2"/>
    <w:rPr>
      <w:b/>
      <w:bCs/>
    </w:rPr>
  </w:style>
  <w:style w:type="paragraph" w:styleId="Innehll3">
    <w:name w:val="toc 3"/>
    <w:basedOn w:val="Normal"/>
    <w:next w:val="Normal"/>
    <w:autoRedefine/>
    <w:uiPriority w:val="39"/>
    <w:unhideWhenUsed/>
    <w:rsid w:val="00F766DE"/>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826077">
      <w:bodyDiv w:val="1"/>
      <w:marLeft w:val="0"/>
      <w:marRight w:val="0"/>
      <w:marTop w:val="0"/>
      <w:marBottom w:val="0"/>
      <w:divBdr>
        <w:top w:val="none" w:sz="0" w:space="0" w:color="auto"/>
        <w:left w:val="none" w:sz="0" w:space="0" w:color="auto"/>
        <w:bottom w:val="none" w:sz="0" w:space="0" w:color="auto"/>
        <w:right w:val="none" w:sz="0" w:space="0" w:color="auto"/>
      </w:divBdr>
      <w:divsChild>
        <w:div w:id="422190436">
          <w:marLeft w:val="0"/>
          <w:marRight w:val="0"/>
          <w:marTop w:val="0"/>
          <w:marBottom w:val="0"/>
          <w:divBdr>
            <w:top w:val="none" w:sz="0" w:space="0" w:color="auto"/>
            <w:left w:val="none" w:sz="0" w:space="0" w:color="auto"/>
            <w:bottom w:val="none" w:sz="0" w:space="0" w:color="auto"/>
            <w:right w:val="none" w:sz="0" w:space="0" w:color="auto"/>
          </w:divBdr>
          <w:divsChild>
            <w:div w:id="19401725">
              <w:marLeft w:val="0"/>
              <w:marRight w:val="0"/>
              <w:marTop w:val="0"/>
              <w:marBottom w:val="0"/>
              <w:divBdr>
                <w:top w:val="none" w:sz="0" w:space="0" w:color="auto"/>
                <w:left w:val="none" w:sz="0" w:space="0" w:color="auto"/>
                <w:bottom w:val="none" w:sz="0" w:space="0" w:color="auto"/>
                <w:right w:val="none" w:sz="0" w:space="0" w:color="auto"/>
              </w:divBdr>
              <w:divsChild>
                <w:div w:id="441531466">
                  <w:marLeft w:val="0"/>
                  <w:marRight w:val="0"/>
                  <w:marTop w:val="0"/>
                  <w:marBottom w:val="0"/>
                  <w:divBdr>
                    <w:top w:val="none" w:sz="0" w:space="0" w:color="auto"/>
                    <w:left w:val="none" w:sz="0" w:space="0" w:color="auto"/>
                    <w:bottom w:val="none" w:sz="0" w:space="0" w:color="auto"/>
                    <w:right w:val="none" w:sz="0" w:space="0" w:color="auto"/>
                  </w:divBdr>
                </w:div>
              </w:divsChild>
            </w:div>
            <w:div w:id="1432362585">
              <w:marLeft w:val="0"/>
              <w:marRight w:val="0"/>
              <w:marTop w:val="0"/>
              <w:marBottom w:val="0"/>
              <w:divBdr>
                <w:top w:val="none" w:sz="0" w:space="0" w:color="auto"/>
                <w:left w:val="none" w:sz="0" w:space="0" w:color="auto"/>
                <w:bottom w:val="none" w:sz="0" w:space="0" w:color="auto"/>
                <w:right w:val="none" w:sz="0" w:space="0" w:color="auto"/>
              </w:divBdr>
              <w:divsChild>
                <w:div w:id="2103604488">
                  <w:marLeft w:val="0"/>
                  <w:marRight w:val="0"/>
                  <w:marTop w:val="0"/>
                  <w:marBottom w:val="0"/>
                  <w:divBdr>
                    <w:top w:val="none" w:sz="0" w:space="0" w:color="auto"/>
                    <w:left w:val="none" w:sz="0" w:space="0" w:color="auto"/>
                    <w:bottom w:val="none" w:sz="0" w:space="0" w:color="auto"/>
                    <w:right w:val="none" w:sz="0" w:space="0" w:color="auto"/>
                  </w:divBdr>
                </w:div>
              </w:divsChild>
            </w:div>
            <w:div w:id="2099985676">
              <w:marLeft w:val="0"/>
              <w:marRight w:val="0"/>
              <w:marTop w:val="0"/>
              <w:marBottom w:val="0"/>
              <w:divBdr>
                <w:top w:val="none" w:sz="0" w:space="0" w:color="auto"/>
                <w:left w:val="none" w:sz="0" w:space="0" w:color="auto"/>
                <w:bottom w:val="none" w:sz="0" w:space="0" w:color="auto"/>
                <w:right w:val="none" w:sz="0" w:space="0" w:color="auto"/>
              </w:divBdr>
              <w:divsChild>
                <w:div w:id="1433472811">
                  <w:marLeft w:val="0"/>
                  <w:marRight w:val="0"/>
                  <w:marTop w:val="0"/>
                  <w:marBottom w:val="0"/>
                  <w:divBdr>
                    <w:top w:val="none" w:sz="0" w:space="0" w:color="auto"/>
                    <w:left w:val="none" w:sz="0" w:space="0" w:color="auto"/>
                    <w:bottom w:val="none" w:sz="0" w:space="0" w:color="auto"/>
                    <w:right w:val="none" w:sz="0" w:space="0" w:color="auto"/>
                  </w:divBdr>
                </w:div>
              </w:divsChild>
            </w:div>
            <w:div w:id="135028287">
              <w:marLeft w:val="0"/>
              <w:marRight w:val="0"/>
              <w:marTop w:val="0"/>
              <w:marBottom w:val="0"/>
              <w:divBdr>
                <w:top w:val="none" w:sz="0" w:space="0" w:color="auto"/>
                <w:left w:val="none" w:sz="0" w:space="0" w:color="auto"/>
                <w:bottom w:val="none" w:sz="0" w:space="0" w:color="auto"/>
                <w:right w:val="none" w:sz="0" w:space="0" w:color="auto"/>
              </w:divBdr>
              <w:divsChild>
                <w:div w:id="43413529">
                  <w:marLeft w:val="0"/>
                  <w:marRight w:val="0"/>
                  <w:marTop w:val="0"/>
                  <w:marBottom w:val="0"/>
                  <w:divBdr>
                    <w:top w:val="none" w:sz="0" w:space="0" w:color="auto"/>
                    <w:left w:val="none" w:sz="0" w:space="0" w:color="auto"/>
                    <w:bottom w:val="none" w:sz="0" w:space="0" w:color="auto"/>
                    <w:right w:val="none" w:sz="0" w:space="0" w:color="auto"/>
                  </w:divBdr>
                </w:div>
              </w:divsChild>
            </w:div>
            <w:div w:id="462774837">
              <w:marLeft w:val="0"/>
              <w:marRight w:val="0"/>
              <w:marTop w:val="0"/>
              <w:marBottom w:val="0"/>
              <w:divBdr>
                <w:top w:val="none" w:sz="0" w:space="0" w:color="auto"/>
                <w:left w:val="none" w:sz="0" w:space="0" w:color="auto"/>
                <w:bottom w:val="none" w:sz="0" w:space="0" w:color="auto"/>
                <w:right w:val="none" w:sz="0" w:space="0" w:color="auto"/>
              </w:divBdr>
              <w:divsChild>
                <w:div w:id="816414379">
                  <w:marLeft w:val="0"/>
                  <w:marRight w:val="0"/>
                  <w:marTop w:val="0"/>
                  <w:marBottom w:val="0"/>
                  <w:divBdr>
                    <w:top w:val="none" w:sz="0" w:space="0" w:color="auto"/>
                    <w:left w:val="none" w:sz="0" w:space="0" w:color="auto"/>
                    <w:bottom w:val="none" w:sz="0" w:space="0" w:color="auto"/>
                    <w:right w:val="none" w:sz="0" w:space="0" w:color="auto"/>
                  </w:divBdr>
                </w:div>
              </w:divsChild>
            </w:div>
            <w:div w:id="497119935">
              <w:marLeft w:val="0"/>
              <w:marRight w:val="0"/>
              <w:marTop w:val="0"/>
              <w:marBottom w:val="0"/>
              <w:divBdr>
                <w:top w:val="none" w:sz="0" w:space="0" w:color="auto"/>
                <w:left w:val="none" w:sz="0" w:space="0" w:color="auto"/>
                <w:bottom w:val="none" w:sz="0" w:space="0" w:color="auto"/>
                <w:right w:val="none" w:sz="0" w:space="0" w:color="auto"/>
              </w:divBdr>
              <w:divsChild>
                <w:div w:id="908153642">
                  <w:marLeft w:val="0"/>
                  <w:marRight w:val="0"/>
                  <w:marTop w:val="0"/>
                  <w:marBottom w:val="0"/>
                  <w:divBdr>
                    <w:top w:val="none" w:sz="0" w:space="0" w:color="auto"/>
                    <w:left w:val="none" w:sz="0" w:space="0" w:color="auto"/>
                    <w:bottom w:val="none" w:sz="0" w:space="0" w:color="auto"/>
                    <w:right w:val="none" w:sz="0" w:space="0" w:color="auto"/>
                  </w:divBdr>
                </w:div>
              </w:divsChild>
            </w:div>
            <w:div w:id="1763526137">
              <w:marLeft w:val="0"/>
              <w:marRight w:val="0"/>
              <w:marTop w:val="0"/>
              <w:marBottom w:val="0"/>
              <w:divBdr>
                <w:top w:val="none" w:sz="0" w:space="0" w:color="auto"/>
                <w:left w:val="none" w:sz="0" w:space="0" w:color="auto"/>
                <w:bottom w:val="none" w:sz="0" w:space="0" w:color="auto"/>
                <w:right w:val="none" w:sz="0" w:space="0" w:color="auto"/>
              </w:divBdr>
              <w:divsChild>
                <w:div w:id="1062099146">
                  <w:marLeft w:val="0"/>
                  <w:marRight w:val="0"/>
                  <w:marTop w:val="0"/>
                  <w:marBottom w:val="0"/>
                  <w:divBdr>
                    <w:top w:val="none" w:sz="0" w:space="0" w:color="auto"/>
                    <w:left w:val="none" w:sz="0" w:space="0" w:color="auto"/>
                    <w:bottom w:val="none" w:sz="0" w:space="0" w:color="auto"/>
                    <w:right w:val="none" w:sz="0" w:space="0" w:color="auto"/>
                  </w:divBdr>
                </w:div>
              </w:divsChild>
            </w:div>
            <w:div w:id="867254644">
              <w:marLeft w:val="0"/>
              <w:marRight w:val="0"/>
              <w:marTop w:val="0"/>
              <w:marBottom w:val="0"/>
              <w:divBdr>
                <w:top w:val="none" w:sz="0" w:space="0" w:color="auto"/>
                <w:left w:val="none" w:sz="0" w:space="0" w:color="auto"/>
                <w:bottom w:val="none" w:sz="0" w:space="0" w:color="auto"/>
                <w:right w:val="none" w:sz="0" w:space="0" w:color="auto"/>
              </w:divBdr>
              <w:divsChild>
                <w:div w:id="67463463">
                  <w:marLeft w:val="0"/>
                  <w:marRight w:val="0"/>
                  <w:marTop w:val="0"/>
                  <w:marBottom w:val="0"/>
                  <w:divBdr>
                    <w:top w:val="none" w:sz="0" w:space="0" w:color="auto"/>
                    <w:left w:val="none" w:sz="0" w:space="0" w:color="auto"/>
                    <w:bottom w:val="none" w:sz="0" w:space="0" w:color="auto"/>
                    <w:right w:val="none" w:sz="0" w:space="0" w:color="auto"/>
                  </w:divBdr>
                </w:div>
              </w:divsChild>
            </w:div>
            <w:div w:id="653679329">
              <w:marLeft w:val="0"/>
              <w:marRight w:val="0"/>
              <w:marTop w:val="0"/>
              <w:marBottom w:val="0"/>
              <w:divBdr>
                <w:top w:val="none" w:sz="0" w:space="0" w:color="auto"/>
                <w:left w:val="none" w:sz="0" w:space="0" w:color="auto"/>
                <w:bottom w:val="none" w:sz="0" w:space="0" w:color="auto"/>
                <w:right w:val="none" w:sz="0" w:space="0" w:color="auto"/>
              </w:divBdr>
              <w:divsChild>
                <w:div w:id="235743753">
                  <w:marLeft w:val="0"/>
                  <w:marRight w:val="0"/>
                  <w:marTop w:val="0"/>
                  <w:marBottom w:val="0"/>
                  <w:divBdr>
                    <w:top w:val="none" w:sz="0" w:space="0" w:color="auto"/>
                    <w:left w:val="none" w:sz="0" w:space="0" w:color="auto"/>
                    <w:bottom w:val="none" w:sz="0" w:space="0" w:color="auto"/>
                    <w:right w:val="none" w:sz="0" w:space="0" w:color="auto"/>
                  </w:divBdr>
                </w:div>
              </w:divsChild>
            </w:div>
            <w:div w:id="95949907">
              <w:marLeft w:val="0"/>
              <w:marRight w:val="0"/>
              <w:marTop w:val="0"/>
              <w:marBottom w:val="0"/>
              <w:divBdr>
                <w:top w:val="none" w:sz="0" w:space="0" w:color="auto"/>
                <w:left w:val="none" w:sz="0" w:space="0" w:color="auto"/>
                <w:bottom w:val="none" w:sz="0" w:space="0" w:color="auto"/>
                <w:right w:val="none" w:sz="0" w:space="0" w:color="auto"/>
              </w:divBdr>
              <w:divsChild>
                <w:div w:id="35860310">
                  <w:marLeft w:val="0"/>
                  <w:marRight w:val="0"/>
                  <w:marTop w:val="0"/>
                  <w:marBottom w:val="0"/>
                  <w:divBdr>
                    <w:top w:val="none" w:sz="0" w:space="0" w:color="auto"/>
                    <w:left w:val="none" w:sz="0" w:space="0" w:color="auto"/>
                    <w:bottom w:val="none" w:sz="0" w:space="0" w:color="auto"/>
                    <w:right w:val="none" w:sz="0" w:space="0" w:color="auto"/>
                  </w:divBdr>
                </w:div>
              </w:divsChild>
            </w:div>
            <w:div w:id="387731315">
              <w:marLeft w:val="0"/>
              <w:marRight w:val="0"/>
              <w:marTop w:val="0"/>
              <w:marBottom w:val="0"/>
              <w:divBdr>
                <w:top w:val="none" w:sz="0" w:space="0" w:color="auto"/>
                <w:left w:val="none" w:sz="0" w:space="0" w:color="auto"/>
                <w:bottom w:val="none" w:sz="0" w:space="0" w:color="auto"/>
                <w:right w:val="none" w:sz="0" w:space="0" w:color="auto"/>
              </w:divBdr>
              <w:divsChild>
                <w:div w:id="1320882635">
                  <w:marLeft w:val="0"/>
                  <w:marRight w:val="0"/>
                  <w:marTop w:val="0"/>
                  <w:marBottom w:val="0"/>
                  <w:divBdr>
                    <w:top w:val="none" w:sz="0" w:space="0" w:color="auto"/>
                    <w:left w:val="none" w:sz="0" w:space="0" w:color="auto"/>
                    <w:bottom w:val="none" w:sz="0" w:space="0" w:color="auto"/>
                    <w:right w:val="none" w:sz="0" w:space="0" w:color="auto"/>
                  </w:divBdr>
                </w:div>
              </w:divsChild>
            </w:div>
            <w:div w:id="1588613965">
              <w:marLeft w:val="0"/>
              <w:marRight w:val="0"/>
              <w:marTop w:val="0"/>
              <w:marBottom w:val="0"/>
              <w:divBdr>
                <w:top w:val="none" w:sz="0" w:space="0" w:color="auto"/>
                <w:left w:val="none" w:sz="0" w:space="0" w:color="auto"/>
                <w:bottom w:val="none" w:sz="0" w:space="0" w:color="auto"/>
                <w:right w:val="none" w:sz="0" w:space="0" w:color="auto"/>
              </w:divBdr>
              <w:divsChild>
                <w:div w:id="362831104">
                  <w:marLeft w:val="0"/>
                  <w:marRight w:val="0"/>
                  <w:marTop w:val="0"/>
                  <w:marBottom w:val="0"/>
                  <w:divBdr>
                    <w:top w:val="none" w:sz="0" w:space="0" w:color="auto"/>
                    <w:left w:val="none" w:sz="0" w:space="0" w:color="auto"/>
                    <w:bottom w:val="none" w:sz="0" w:space="0" w:color="auto"/>
                    <w:right w:val="none" w:sz="0" w:space="0" w:color="auto"/>
                  </w:divBdr>
                </w:div>
              </w:divsChild>
            </w:div>
            <w:div w:id="102698356">
              <w:marLeft w:val="0"/>
              <w:marRight w:val="0"/>
              <w:marTop w:val="0"/>
              <w:marBottom w:val="0"/>
              <w:divBdr>
                <w:top w:val="none" w:sz="0" w:space="0" w:color="auto"/>
                <w:left w:val="none" w:sz="0" w:space="0" w:color="auto"/>
                <w:bottom w:val="none" w:sz="0" w:space="0" w:color="auto"/>
                <w:right w:val="none" w:sz="0" w:space="0" w:color="auto"/>
              </w:divBdr>
              <w:divsChild>
                <w:div w:id="1526940483">
                  <w:marLeft w:val="0"/>
                  <w:marRight w:val="0"/>
                  <w:marTop w:val="0"/>
                  <w:marBottom w:val="0"/>
                  <w:divBdr>
                    <w:top w:val="none" w:sz="0" w:space="0" w:color="auto"/>
                    <w:left w:val="none" w:sz="0" w:space="0" w:color="auto"/>
                    <w:bottom w:val="none" w:sz="0" w:space="0" w:color="auto"/>
                    <w:right w:val="none" w:sz="0" w:space="0" w:color="auto"/>
                  </w:divBdr>
                </w:div>
              </w:divsChild>
            </w:div>
            <w:div w:id="1468545895">
              <w:marLeft w:val="0"/>
              <w:marRight w:val="0"/>
              <w:marTop w:val="0"/>
              <w:marBottom w:val="0"/>
              <w:divBdr>
                <w:top w:val="none" w:sz="0" w:space="0" w:color="auto"/>
                <w:left w:val="none" w:sz="0" w:space="0" w:color="auto"/>
                <w:bottom w:val="none" w:sz="0" w:space="0" w:color="auto"/>
                <w:right w:val="none" w:sz="0" w:space="0" w:color="auto"/>
              </w:divBdr>
              <w:divsChild>
                <w:div w:id="592208848">
                  <w:marLeft w:val="0"/>
                  <w:marRight w:val="0"/>
                  <w:marTop w:val="0"/>
                  <w:marBottom w:val="0"/>
                  <w:divBdr>
                    <w:top w:val="none" w:sz="0" w:space="0" w:color="auto"/>
                    <w:left w:val="none" w:sz="0" w:space="0" w:color="auto"/>
                    <w:bottom w:val="none" w:sz="0" w:space="0" w:color="auto"/>
                    <w:right w:val="none" w:sz="0" w:space="0" w:color="auto"/>
                  </w:divBdr>
                </w:div>
              </w:divsChild>
            </w:div>
            <w:div w:id="239488234">
              <w:marLeft w:val="0"/>
              <w:marRight w:val="0"/>
              <w:marTop w:val="0"/>
              <w:marBottom w:val="0"/>
              <w:divBdr>
                <w:top w:val="none" w:sz="0" w:space="0" w:color="auto"/>
                <w:left w:val="none" w:sz="0" w:space="0" w:color="auto"/>
                <w:bottom w:val="none" w:sz="0" w:space="0" w:color="auto"/>
                <w:right w:val="none" w:sz="0" w:space="0" w:color="auto"/>
              </w:divBdr>
              <w:divsChild>
                <w:div w:id="62068004">
                  <w:marLeft w:val="0"/>
                  <w:marRight w:val="0"/>
                  <w:marTop w:val="0"/>
                  <w:marBottom w:val="0"/>
                  <w:divBdr>
                    <w:top w:val="none" w:sz="0" w:space="0" w:color="auto"/>
                    <w:left w:val="none" w:sz="0" w:space="0" w:color="auto"/>
                    <w:bottom w:val="none" w:sz="0" w:space="0" w:color="auto"/>
                    <w:right w:val="none" w:sz="0" w:space="0" w:color="auto"/>
                  </w:divBdr>
                </w:div>
              </w:divsChild>
            </w:div>
            <w:div w:id="1074816507">
              <w:marLeft w:val="0"/>
              <w:marRight w:val="0"/>
              <w:marTop w:val="0"/>
              <w:marBottom w:val="0"/>
              <w:divBdr>
                <w:top w:val="none" w:sz="0" w:space="0" w:color="auto"/>
                <w:left w:val="none" w:sz="0" w:space="0" w:color="auto"/>
                <w:bottom w:val="none" w:sz="0" w:space="0" w:color="auto"/>
                <w:right w:val="none" w:sz="0" w:space="0" w:color="auto"/>
              </w:divBdr>
              <w:divsChild>
                <w:div w:id="1448965016">
                  <w:marLeft w:val="0"/>
                  <w:marRight w:val="0"/>
                  <w:marTop w:val="0"/>
                  <w:marBottom w:val="0"/>
                  <w:divBdr>
                    <w:top w:val="none" w:sz="0" w:space="0" w:color="auto"/>
                    <w:left w:val="none" w:sz="0" w:space="0" w:color="auto"/>
                    <w:bottom w:val="none" w:sz="0" w:space="0" w:color="auto"/>
                    <w:right w:val="none" w:sz="0" w:space="0" w:color="auto"/>
                  </w:divBdr>
                </w:div>
              </w:divsChild>
            </w:div>
            <w:div w:id="1556500463">
              <w:marLeft w:val="0"/>
              <w:marRight w:val="0"/>
              <w:marTop w:val="0"/>
              <w:marBottom w:val="0"/>
              <w:divBdr>
                <w:top w:val="none" w:sz="0" w:space="0" w:color="auto"/>
                <w:left w:val="none" w:sz="0" w:space="0" w:color="auto"/>
                <w:bottom w:val="none" w:sz="0" w:space="0" w:color="auto"/>
                <w:right w:val="none" w:sz="0" w:space="0" w:color="auto"/>
              </w:divBdr>
              <w:divsChild>
                <w:div w:id="1772310839">
                  <w:marLeft w:val="0"/>
                  <w:marRight w:val="0"/>
                  <w:marTop w:val="0"/>
                  <w:marBottom w:val="0"/>
                  <w:divBdr>
                    <w:top w:val="none" w:sz="0" w:space="0" w:color="auto"/>
                    <w:left w:val="none" w:sz="0" w:space="0" w:color="auto"/>
                    <w:bottom w:val="none" w:sz="0" w:space="0" w:color="auto"/>
                    <w:right w:val="none" w:sz="0" w:space="0" w:color="auto"/>
                  </w:divBdr>
                </w:div>
              </w:divsChild>
            </w:div>
            <w:div w:id="1962030357">
              <w:marLeft w:val="0"/>
              <w:marRight w:val="0"/>
              <w:marTop w:val="0"/>
              <w:marBottom w:val="0"/>
              <w:divBdr>
                <w:top w:val="none" w:sz="0" w:space="0" w:color="auto"/>
                <w:left w:val="none" w:sz="0" w:space="0" w:color="auto"/>
                <w:bottom w:val="none" w:sz="0" w:space="0" w:color="auto"/>
                <w:right w:val="none" w:sz="0" w:space="0" w:color="auto"/>
              </w:divBdr>
              <w:divsChild>
                <w:div w:id="318846125">
                  <w:marLeft w:val="0"/>
                  <w:marRight w:val="0"/>
                  <w:marTop w:val="0"/>
                  <w:marBottom w:val="0"/>
                  <w:divBdr>
                    <w:top w:val="none" w:sz="0" w:space="0" w:color="auto"/>
                    <w:left w:val="none" w:sz="0" w:space="0" w:color="auto"/>
                    <w:bottom w:val="none" w:sz="0" w:space="0" w:color="auto"/>
                    <w:right w:val="none" w:sz="0" w:space="0" w:color="auto"/>
                  </w:divBdr>
                </w:div>
              </w:divsChild>
            </w:div>
            <w:div w:id="289285877">
              <w:marLeft w:val="0"/>
              <w:marRight w:val="0"/>
              <w:marTop w:val="0"/>
              <w:marBottom w:val="0"/>
              <w:divBdr>
                <w:top w:val="none" w:sz="0" w:space="0" w:color="auto"/>
                <w:left w:val="none" w:sz="0" w:space="0" w:color="auto"/>
                <w:bottom w:val="none" w:sz="0" w:space="0" w:color="auto"/>
                <w:right w:val="none" w:sz="0" w:space="0" w:color="auto"/>
              </w:divBdr>
              <w:divsChild>
                <w:div w:id="1903982948">
                  <w:marLeft w:val="0"/>
                  <w:marRight w:val="0"/>
                  <w:marTop w:val="0"/>
                  <w:marBottom w:val="0"/>
                  <w:divBdr>
                    <w:top w:val="none" w:sz="0" w:space="0" w:color="auto"/>
                    <w:left w:val="none" w:sz="0" w:space="0" w:color="auto"/>
                    <w:bottom w:val="none" w:sz="0" w:space="0" w:color="auto"/>
                    <w:right w:val="none" w:sz="0" w:space="0" w:color="auto"/>
                  </w:divBdr>
                </w:div>
              </w:divsChild>
            </w:div>
            <w:div w:id="302931088">
              <w:marLeft w:val="0"/>
              <w:marRight w:val="0"/>
              <w:marTop w:val="0"/>
              <w:marBottom w:val="0"/>
              <w:divBdr>
                <w:top w:val="none" w:sz="0" w:space="0" w:color="auto"/>
                <w:left w:val="none" w:sz="0" w:space="0" w:color="auto"/>
                <w:bottom w:val="none" w:sz="0" w:space="0" w:color="auto"/>
                <w:right w:val="none" w:sz="0" w:space="0" w:color="auto"/>
              </w:divBdr>
              <w:divsChild>
                <w:div w:id="429594326">
                  <w:marLeft w:val="0"/>
                  <w:marRight w:val="0"/>
                  <w:marTop w:val="0"/>
                  <w:marBottom w:val="0"/>
                  <w:divBdr>
                    <w:top w:val="none" w:sz="0" w:space="0" w:color="auto"/>
                    <w:left w:val="none" w:sz="0" w:space="0" w:color="auto"/>
                    <w:bottom w:val="none" w:sz="0" w:space="0" w:color="auto"/>
                    <w:right w:val="none" w:sz="0" w:space="0" w:color="auto"/>
                  </w:divBdr>
                </w:div>
              </w:divsChild>
            </w:div>
            <w:div w:id="588077735">
              <w:marLeft w:val="0"/>
              <w:marRight w:val="0"/>
              <w:marTop w:val="0"/>
              <w:marBottom w:val="0"/>
              <w:divBdr>
                <w:top w:val="none" w:sz="0" w:space="0" w:color="auto"/>
                <w:left w:val="none" w:sz="0" w:space="0" w:color="auto"/>
                <w:bottom w:val="none" w:sz="0" w:space="0" w:color="auto"/>
                <w:right w:val="none" w:sz="0" w:space="0" w:color="auto"/>
              </w:divBdr>
              <w:divsChild>
                <w:div w:id="360790801">
                  <w:marLeft w:val="0"/>
                  <w:marRight w:val="0"/>
                  <w:marTop w:val="0"/>
                  <w:marBottom w:val="0"/>
                  <w:divBdr>
                    <w:top w:val="none" w:sz="0" w:space="0" w:color="auto"/>
                    <w:left w:val="none" w:sz="0" w:space="0" w:color="auto"/>
                    <w:bottom w:val="none" w:sz="0" w:space="0" w:color="auto"/>
                    <w:right w:val="none" w:sz="0" w:space="0" w:color="auto"/>
                  </w:divBdr>
                </w:div>
              </w:divsChild>
            </w:div>
            <w:div w:id="1658924712">
              <w:marLeft w:val="0"/>
              <w:marRight w:val="0"/>
              <w:marTop w:val="0"/>
              <w:marBottom w:val="0"/>
              <w:divBdr>
                <w:top w:val="none" w:sz="0" w:space="0" w:color="auto"/>
                <w:left w:val="none" w:sz="0" w:space="0" w:color="auto"/>
                <w:bottom w:val="none" w:sz="0" w:space="0" w:color="auto"/>
                <w:right w:val="none" w:sz="0" w:space="0" w:color="auto"/>
              </w:divBdr>
              <w:divsChild>
                <w:div w:id="1765488616">
                  <w:marLeft w:val="0"/>
                  <w:marRight w:val="0"/>
                  <w:marTop w:val="0"/>
                  <w:marBottom w:val="0"/>
                  <w:divBdr>
                    <w:top w:val="none" w:sz="0" w:space="0" w:color="auto"/>
                    <w:left w:val="none" w:sz="0" w:space="0" w:color="auto"/>
                    <w:bottom w:val="none" w:sz="0" w:space="0" w:color="auto"/>
                    <w:right w:val="none" w:sz="0" w:space="0" w:color="auto"/>
                  </w:divBdr>
                </w:div>
              </w:divsChild>
            </w:div>
            <w:div w:id="751312825">
              <w:marLeft w:val="0"/>
              <w:marRight w:val="0"/>
              <w:marTop w:val="0"/>
              <w:marBottom w:val="0"/>
              <w:divBdr>
                <w:top w:val="none" w:sz="0" w:space="0" w:color="auto"/>
                <w:left w:val="none" w:sz="0" w:space="0" w:color="auto"/>
                <w:bottom w:val="none" w:sz="0" w:space="0" w:color="auto"/>
                <w:right w:val="none" w:sz="0" w:space="0" w:color="auto"/>
              </w:divBdr>
              <w:divsChild>
                <w:div w:id="2145273785">
                  <w:marLeft w:val="0"/>
                  <w:marRight w:val="0"/>
                  <w:marTop w:val="0"/>
                  <w:marBottom w:val="0"/>
                  <w:divBdr>
                    <w:top w:val="none" w:sz="0" w:space="0" w:color="auto"/>
                    <w:left w:val="none" w:sz="0" w:space="0" w:color="auto"/>
                    <w:bottom w:val="none" w:sz="0" w:space="0" w:color="auto"/>
                    <w:right w:val="none" w:sz="0" w:space="0" w:color="auto"/>
                  </w:divBdr>
                </w:div>
              </w:divsChild>
            </w:div>
            <w:div w:id="438070201">
              <w:marLeft w:val="0"/>
              <w:marRight w:val="0"/>
              <w:marTop w:val="0"/>
              <w:marBottom w:val="0"/>
              <w:divBdr>
                <w:top w:val="none" w:sz="0" w:space="0" w:color="auto"/>
                <w:left w:val="none" w:sz="0" w:space="0" w:color="auto"/>
                <w:bottom w:val="none" w:sz="0" w:space="0" w:color="auto"/>
                <w:right w:val="none" w:sz="0" w:space="0" w:color="auto"/>
              </w:divBdr>
              <w:divsChild>
                <w:div w:id="227109129">
                  <w:marLeft w:val="0"/>
                  <w:marRight w:val="0"/>
                  <w:marTop w:val="0"/>
                  <w:marBottom w:val="0"/>
                  <w:divBdr>
                    <w:top w:val="none" w:sz="0" w:space="0" w:color="auto"/>
                    <w:left w:val="none" w:sz="0" w:space="0" w:color="auto"/>
                    <w:bottom w:val="none" w:sz="0" w:space="0" w:color="auto"/>
                    <w:right w:val="none" w:sz="0" w:space="0" w:color="auto"/>
                  </w:divBdr>
                </w:div>
              </w:divsChild>
            </w:div>
            <w:div w:id="489255351">
              <w:marLeft w:val="0"/>
              <w:marRight w:val="0"/>
              <w:marTop w:val="0"/>
              <w:marBottom w:val="0"/>
              <w:divBdr>
                <w:top w:val="none" w:sz="0" w:space="0" w:color="auto"/>
                <w:left w:val="none" w:sz="0" w:space="0" w:color="auto"/>
                <w:bottom w:val="none" w:sz="0" w:space="0" w:color="auto"/>
                <w:right w:val="none" w:sz="0" w:space="0" w:color="auto"/>
              </w:divBdr>
              <w:divsChild>
                <w:div w:id="1316644952">
                  <w:marLeft w:val="0"/>
                  <w:marRight w:val="0"/>
                  <w:marTop w:val="0"/>
                  <w:marBottom w:val="0"/>
                  <w:divBdr>
                    <w:top w:val="none" w:sz="0" w:space="0" w:color="auto"/>
                    <w:left w:val="none" w:sz="0" w:space="0" w:color="auto"/>
                    <w:bottom w:val="none" w:sz="0" w:space="0" w:color="auto"/>
                    <w:right w:val="none" w:sz="0" w:space="0" w:color="auto"/>
                  </w:divBdr>
                </w:div>
              </w:divsChild>
            </w:div>
            <w:div w:id="1247301657">
              <w:marLeft w:val="0"/>
              <w:marRight w:val="0"/>
              <w:marTop w:val="0"/>
              <w:marBottom w:val="0"/>
              <w:divBdr>
                <w:top w:val="none" w:sz="0" w:space="0" w:color="auto"/>
                <w:left w:val="none" w:sz="0" w:space="0" w:color="auto"/>
                <w:bottom w:val="none" w:sz="0" w:space="0" w:color="auto"/>
                <w:right w:val="none" w:sz="0" w:space="0" w:color="auto"/>
              </w:divBdr>
              <w:divsChild>
                <w:div w:id="807627925">
                  <w:marLeft w:val="0"/>
                  <w:marRight w:val="0"/>
                  <w:marTop w:val="0"/>
                  <w:marBottom w:val="0"/>
                  <w:divBdr>
                    <w:top w:val="none" w:sz="0" w:space="0" w:color="auto"/>
                    <w:left w:val="none" w:sz="0" w:space="0" w:color="auto"/>
                    <w:bottom w:val="none" w:sz="0" w:space="0" w:color="auto"/>
                    <w:right w:val="none" w:sz="0" w:space="0" w:color="auto"/>
                  </w:divBdr>
                </w:div>
              </w:divsChild>
            </w:div>
            <w:div w:id="2091269936">
              <w:marLeft w:val="0"/>
              <w:marRight w:val="0"/>
              <w:marTop w:val="0"/>
              <w:marBottom w:val="0"/>
              <w:divBdr>
                <w:top w:val="none" w:sz="0" w:space="0" w:color="auto"/>
                <w:left w:val="none" w:sz="0" w:space="0" w:color="auto"/>
                <w:bottom w:val="none" w:sz="0" w:space="0" w:color="auto"/>
                <w:right w:val="none" w:sz="0" w:space="0" w:color="auto"/>
              </w:divBdr>
              <w:divsChild>
                <w:div w:id="1889753628">
                  <w:marLeft w:val="0"/>
                  <w:marRight w:val="0"/>
                  <w:marTop w:val="0"/>
                  <w:marBottom w:val="0"/>
                  <w:divBdr>
                    <w:top w:val="none" w:sz="0" w:space="0" w:color="auto"/>
                    <w:left w:val="none" w:sz="0" w:space="0" w:color="auto"/>
                    <w:bottom w:val="none" w:sz="0" w:space="0" w:color="auto"/>
                    <w:right w:val="none" w:sz="0" w:space="0" w:color="auto"/>
                  </w:divBdr>
                </w:div>
              </w:divsChild>
            </w:div>
            <w:div w:id="1348142423">
              <w:marLeft w:val="0"/>
              <w:marRight w:val="0"/>
              <w:marTop w:val="0"/>
              <w:marBottom w:val="0"/>
              <w:divBdr>
                <w:top w:val="none" w:sz="0" w:space="0" w:color="auto"/>
                <w:left w:val="none" w:sz="0" w:space="0" w:color="auto"/>
                <w:bottom w:val="none" w:sz="0" w:space="0" w:color="auto"/>
                <w:right w:val="none" w:sz="0" w:space="0" w:color="auto"/>
              </w:divBdr>
              <w:divsChild>
                <w:div w:id="656307070">
                  <w:marLeft w:val="0"/>
                  <w:marRight w:val="0"/>
                  <w:marTop w:val="0"/>
                  <w:marBottom w:val="0"/>
                  <w:divBdr>
                    <w:top w:val="none" w:sz="0" w:space="0" w:color="auto"/>
                    <w:left w:val="none" w:sz="0" w:space="0" w:color="auto"/>
                    <w:bottom w:val="none" w:sz="0" w:space="0" w:color="auto"/>
                    <w:right w:val="none" w:sz="0" w:space="0" w:color="auto"/>
                  </w:divBdr>
                </w:div>
              </w:divsChild>
            </w:div>
            <w:div w:id="1944222492">
              <w:marLeft w:val="0"/>
              <w:marRight w:val="0"/>
              <w:marTop w:val="0"/>
              <w:marBottom w:val="0"/>
              <w:divBdr>
                <w:top w:val="none" w:sz="0" w:space="0" w:color="auto"/>
                <w:left w:val="none" w:sz="0" w:space="0" w:color="auto"/>
                <w:bottom w:val="none" w:sz="0" w:space="0" w:color="auto"/>
                <w:right w:val="none" w:sz="0" w:space="0" w:color="auto"/>
              </w:divBdr>
              <w:divsChild>
                <w:div w:id="1900090419">
                  <w:marLeft w:val="0"/>
                  <w:marRight w:val="0"/>
                  <w:marTop w:val="0"/>
                  <w:marBottom w:val="0"/>
                  <w:divBdr>
                    <w:top w:val="none" w:sz="0" w:space="0" w:color="auto"/>
                    <w:left w:val="none" w:sz="0" w:space="0" w:color="auto"/>
                    <w:bottom w:val="none" w:sz="0" w:space="0" w:color="auto"/>
                    <w:right w:val="none" w:sz="0" w:space="0" w:color="auto"/>
                  </w:divBdr>
                </w:div>
              </w:divsChild>
            </w:div>
            <w:div w:id="326446329">
              <w:marLeft w:val="0"/>
              <w:marRight w:val="0"/>
              <w:marTop w:val="0"/>
              <w:marBottom w:val="0"/>
              <w:divBdr>
                <w:top w:val="none" w:sz="0" w:space="0" w:color="auto"/>
                <w:left w:val="none" w:sz="0" w:space="0" w:color="auto"/>
                <w:bottom w:val="none" w:sz="0" w:space="0" w:color="auto"/>
                <w:right w:val="none" w:sz="0" w:space="0" w:color="auto"/>
              </w:divBdr>
              <w:divsChild>
                <w:div w:id="264535309">
                  <w:marLeft w:val="0"/>
                  <w:marRight w:val="0"/>
                  <w:marTop w:val="0"/>
                  <w:marBottom w:val="0"/>
                  <w:divBdr>
                    <w:top w:val="none" w:sz="0" w:space="0" w:color="auto"/>
                    <w:left w:val="none" w:sz="0" w:space="0" w:color="auto"/>
                    <w:bottom w:val="none" w:sz="0" w:space="0" w:color="auto"/>
                    <w:right w:val="none" w:sz="0" w:space="0" w:color="auto"/>
                  </w:divBdr>
                </w:div>
              </w:divsChild>
            </w:div>
            <w:div w:id="567964143">
              <w:marLeft w:val="0"/>
              <w:marRight w:val="0"/>
              <w:marTop w:val="0"/>
              <w:marBottom w:val="0"/>
              <w:divBdr>
                <w:top w:val="none" w:sz="0" w:space="0" w:color="auto"/>
                <w:left w:val="none" w:sz="0" w:space="0" w:color="auto"/>
                <w:bottom w:val="none" w:sz="0" w:space="0" w:color="auto"/>
                <w:right w:val="none" w:sz="0" w:space="0" w:color="auto"/>
              </w:divBdr>
              <w:divsChild>
                <w:div w:id="1869295854">
                  <w:marLeft w:val="0"/>
                  <w:marRight w:val="0"/>
                  <w:marTop w:val="0"/>
                  <w:marBottom w:val="0"/>
                  <w:divBdr>
                    <w:top w:val="none" w:sz="0" w:space="0" w:color="auto"/>
                    <w:left w:val="none" w:sz="0" w:space="0" w:color="auto"/>
                    <w:bottom w:val="none" w:sz="0" w:space="0" w:color="auto"/>
                    <w:right w:val="none" w:sz="0" w:space="0" w:color="auto"/>
                  </w:divBdr>
                </w:div>
              </w:divsChild>
            </w:div>
            <w:div w:id="795218581">
              <w:marLeft w:val="0"/>
              <w:marRight w:val="0"/>
              <w:marTop w:val="0"/>
              <w:marBottom w:val="0"/>
              <w:divBdr>
                <w:top w:val="none" w:sz="0" w:space="0" w:color="auto"/>
                <w:left w:val="none" w:sz="0" w:space="0" w:color="auto"/>
                <w:bottom w:val="none" w:sz="0" w:space="0" w:color="auto"/>
                <w:right w:val="none" w:sz="0" w:space="0" w:color="auto"/>
              </w:divBdr>
              <w:divsChild>
                <w:div w:id="328867139">
                  <w:marLeft w:val="0"/>
                  <w:marRight w:val="0"/>
                  <w:marTop w:val="0"/>
                  <w:marBottom w:val="0"/>
                  <w:divBdr>
                    <w:top w:val="none" w:sz="0" w:space="0" w:color="auto"/>
                    <w:left w:val="none" w:sz="0" w:space="0" w:color="auto"/>
                    <w:bottom w:val="none" w:sz="0" w:space="0" w:color="auto"/>
                    <w:right w:val="none" w:sz="0" w:space="0" w:color="auto"/>
                  </w:divBdr>
                </w:div>
              </w:divsChild>
            </w:div>
            <w:div w:id="633295745">
              <w:marLeft w:val="0"/>
              <w:marRight w:val="0"/>
              <w:marTop w:val="0"/>
              <w:marBottom w:val="0"/>
              <w:divBdr>
                <w:top w:val="none" w:sz="0" w:space="0" w:color="auto"/>
                <w:left w:val="none" w:sz="0" w:space="0" w:color="auto"/>
                <w:bottom w:val="none" w:sz="0" w:space="0" w:color="auto"/>
                <w:right w:val="none" w:sz="0" w:space="0" w:color="auto"/>
              </w:divBdr>
              <w:divsChild>
                <w:div w:id="1514883001">
                  <w:marLeft w:val="0"/>
                  <w:marRight w:val="0"/>
                  <w:marTop w:val="0"/>
                  <w:marBottom w:val="0"/>
                  <w:divBdr>
                    <w:top w:val="none" w:sz="0" w:space="0" w:color="auto"/>
                    <w:left w:val="none" w:sz="0" w:space="0" w:color="auto"/>
                    <w:bottom w:val="none" w:sz="0" w:space="0" w:color="auto"/>
                    <w:right w:val="none" w:sz="0" w:space="0" w:color="auto"/>
                  </w:divBdr>
                </w:div>
              </w:divsChild>
            </w:div>
            <w:div w:id="2044750111">
              <w:marLeft w:val="0"/>
              <w:marRight w:val="0"/>
              <w:marTop w:val="0"/>
              <w:marBottom w:val="0"/>
              <w:divBdr>
                <w:top w:val="none" w:sz="0" w:space="0" w:color="auto"/>
                <w:left w:val="none" w:sz="0" w:space="0" w:color="auto"/>
                <w:bottom w:val="none" w:sz="0" w:space="0" w:color="auto"/>
                <w:right w:val="none" w:sz="0" w:space="0" w:color="auto"/>
              </w:divBdr>
              <w:divsChild>
                <w:div w:id="742874145">
                  <w:marLeft w:val="0"/>
                  <w:marRight w:val="0"/>
                  <w:marTop w:val="0"/>
                  <w:marBottom w:val="0"/>
                  <w:divBdr>
                    <w:top w:val="none" w:sz="0" w:space="0" w:color="auto"/>
                    <w:left w:val="none" w:sz="0" w:space="0" w:color="auto"/>
                    <w:bottom w:val="none" w:sz="0" w:space="0" w:color="auto"/>
                    <w:right w:val="none" w:sz="0" w:space="0" w:color="auto"/>
                  </w:divBdr>
                </w:div>
              </w:divsChild>
            </w:div>
            <w:div w:id="2004233464">
              <w:marLeft w:val="0"/>
              <w:marRight w:val="0"/>
              <w:marTop w:val="0"/>
              <w:marBottom w:val="0"/>
              <w:divBdr>
                <w:top w:val="none" w:sz="0" w:space="0" w:color="auto"/>
                <w:left w:val="none" w:sz="0" w:space="0" w:color="auto"/>
                <w:bottom w:val="none" w:sz="0" w:space="0" w:color="auto"/>
                <w:right w:val="none" w:sz="0" w:space="0" w:color="auto"/>
              </w:divBdr>
              <w:divsChild>
                <w:div w:id="1795714482">
                  <w:marLeft w:val="0"/>
                  <w:marRight w:val="0"/>
                  <w:marTop w:val="0"/>
                  <w:marBottom w:val="0"/>
                  <w:divBdr>
                    <w:top w:val="none" w:sz="0" w:space="0" w:color="auto"/>
                    <w:left w:val="none" w:sz="0" w:space="0" w:color="auto"/>
                    <w:bottom w:val="none" w:sz="0" w:space="0" w:color="auto"/>
                    <w:right w:val="none" w:sz="0" w:space="0" w:color="auto"/>
                  </w:divBdr>
                </w:div>
              </w:divsChild>
            </w:div>
            <w:div w:id="637419170">
              <w:marLeft w:val="0"/>
              <w:marRight w:val="0"/>
              <w:marTop w:val="0"/>
              <w:marBottom w:val="0"/>
              <w:divBdr>
                <w:top w:val="none" w:sz="0" w:space="0" w:color="auto"/>
                <w:left w:val="none" w:sz="0" w:space="0" w:color="auto"/>
                <w:bottom w:val="none" w:sz="0" w:space="0" w:color="auto"/>
                <w:right w:val="none" w:sz="0" w:space="0" w:color="auto"/>
              </w:divBdr>
              <w:divsChild>
                <w:div w:id="990257282">
                  <w:marLeft w:val="0"/>
                  <w:marRight w:val="0"/>
                  <w:marTop w:val="0"/>
                  <w:marBottom w:val="0"/>
                  <w:divBdr>
                    <w:top w:val="none" w:sz="0" w:space="0" w:color="auto"/>
                    <w:left w:val="none" w:sz="0" w:space="0" w:color="auto"/>
                    <w:bottom w:val="none" w:sz="0" w:space="0" w:color="auto"/>
                    <w:right w:val="none" w:sz="0" w:space="0" w:color="auto"/>
                  </w:divBdr>
                </w:div>
              </w:divsChild>
            </w:div>
            <w:div w:id="262765469">
              <w:marLeft w:val="0"/>
              <w:marRight w:val="0"/>
              <w:marTop w:val="0"/>
              <w:marBottom w:val="0"/>
              <w:divBdr>
                <w:top w:val="none" w:sz="0" w:space="0" w:color="auto"/>
                <w:left w:val="none" w:sz="0" w:space="0" w:color="auto"/>
                <w:bottom w:val="none" w:sz="0" w:space="0" w:color="auto"/>
                <w:right w:val="none" w:sz="0" w:space="0" w:color="auto"/>
              </w:divBdr>
              <w:divsChild>
                <w:div w:id="1739129586">
                  <w:marLeft w:val="0"/>
                  <w:marRight w:val="0"/>
                  <w:marTop w:val="0"/>
                  <w:marBottom w:val="0"/>
                  <w:divBdr>
                    <w:top w:val="none" w:sz="0" w:space="0" w:color="auto"/>
                    <w:left w:val="none" w:sz="0" w:space="0" w:color="auto"/>
                    <w:bottom w:val="none" w:sz="0" w:space="0" w:color="auto"/>
                    <w:right w:val="none" w:sz="0" w:space="0" w:color="auto"/>
                  </w:divBdr>
                </w:div>
              </w:divsChild>
            </w:div>
            <w:div w:id="203638620">
              <w:marLeft w:val="0"/>
              <w:marRight w:val="0"/>
              <w:marTop w:val="0"/>
              <w:marBottom w:val="0"/>
              <w:divBdr>
                <w:top w:val="none" w:sz="0" w:space="0" w:color="auto"/>
                <w:left w:val="none" w:sz="0" w:space="0" w:color="auto"/>
                <w:bottom w:val="none" w:sz="0" w:space="0" w:color="auto"/>
                <w:right w:val="none" w:sz="0" w:space="0" w:color="auto"/>
              </w:divBdr>
              <w:divsChild>
                <w:div w:id="1686177659">
                  <w:marLeft w:val="0"/>
                  <w:marRight w:val="0"/>
                  <w:marTop w:val="0"/>
                  <w:marBottom w:val="0"/>
                  <w:divBdr>
                    <w:top w:val="none" w:sz="0" w:space="0" w:color="auto"/>
                    <w:left w:val="none" w:sz="0" w:space="0" w:color="auto"/>
                    <w:bottom w:val="none" w:sz="0" w:space="0" w:color="auto"/>
                    <w:right w:val="none" w:sz="0" w:space="0" w:color="auto"/>
                  </w:divBdr>
                </w:div>
              </w:divsChild>
            </w:div>
            <w:div w:id="1776091537">
              <w:marLeft w:val="0"/>
              <w:marRight w:val="0"/>
              <w:marTop w:val="0"/>
              <w:marBottom w:val="0"/>
              <w:divBdr>
                <w:top w:val="none" w:sz="0" w:space="0" w:color="auto"/>
                <w:left w:val="none" w:sz="0" w:space="0" w:color="auto"/>
                <w:bottom w:val="none" w:sz="0" w:space="0" w:color="auto"/>
                <w:right w:val="none" w:sz="0" w:space="0" w:color="auto"/>
              </w:divBdr>
              <w:divsChild>
                <w:div w:id="1029375980">
                  <w:marLeft w:val="0"/>
                  <w:marRight w:val="0"/>
                  <w:marTop w:val="0"/>
                  <w:marBottom w:val="0"/>
                  <w:divBdr>
                    <w:top w:val="none" w:sz="0" w:space="0" w:color="auto"/>
                    <w:left w:val="none" w:sz="0" w:space="0" w:color="auto"/>
                    <w:bottom w:val="none" w:sz="0" w:space="0" w:color="auto"/>
                    <w:right w:val="none" w:sz="0" w:space="0" w:color="auto"/>
                  </w:divBdr>
                </w:div>
              </w:divsChild>
            </w:div>
            <w:div w:id="679937834">
              <w:marLeft w:val="0"/>
              <w:marRight w:val="0"/>
              <w:marTop w:val="0"/>
              <w:marBottom w:val="0"/>
              <w:divBdr>
                <w:top w:val="none" w:sz="0" w:space="0" w:color="auto"/>
                <w:left w:val="none" w:sz="0" w:space="0" w:color="auto"/>
                <w:bottom w:val="none" w:sz="0" w:space="0" w:color="auto"/>
                <w:right w:val="none" w:sz="0" w:space="0" w:color="auto"/>
              </w:divBdr>
              <w:divsChild>
                <w:div w:id="759519436">
                  <w:marLeft w:val="0"/>
                  <w:marRight w:val="0"/>
                  <w:marTop w:val="0"/>
                  <w:marBottom w:val="0"/>
                  <w:divBdr>
                    <w:top w:val="none" w:sz="0" w:space="0" w:color="auto"/>
                    <w:left w:val="none" w:sz="0" w:space="0" w:color="auto"/>
                    <w:bottom w:val="none" w:sz="0" w:space="0" w:color="auto"/>
                    <w:right w:val="none" w:sz="0" w:space="0" w:color="auto"/>
                  </w:divBdr>
                </w:div>
              </w:divsChild>
            </w:div>
            <w:div w:id="1543204173">
              <w:marLeft w:val="0"/>
              <w:marRight w:val="0"/>
              <w:marTop w:val="0"/>
              <w:marBottom w:val="0"/>
              <w:divBdr>
                <w:top w:val="none" w:sz="0" w:space="0" w:color="auto"/>
                <w:left w:val="none" w:sz="0" w:space="0" w:color="auto"/>
                <w:bottom w:val="none" w:sz="0" w:space="0" w:color="auto"/>
                <w:right w:val="none" w:sz="0" w:space="0" w:color="auto"/>
              </w:divBdr>
              <w:divsChild>
                <w:div w:id="1833058434">
                  <w:marLeft w:val="0"/>
                  <w:marRight w:val="0"/>
                  <w:marTop w:val="0"/>
                  <w:marBottom w:val="0"/>
                  <w:divBdr>
                    <w:top w:val="none" w:sz="0" w:space="0" w:color="auto"/>
                    <w:left w:val="none" w:sz="0" w:space="0" w:color="auto"/>
                    <w:bottom w:val="none" w:sz="0" w:space="0" w:color="auto"/>
                    <w:right w:val="none" w:sz="0" w:space="0" w:color="auto"/>
                  </w:divBdr>
                </w:div>
              </w:divsChild>
            </w:div>
            <w:div w:id="2058699021">
              <w:marLeft w:val="0"/>
              <w:marRight w:val="0"/>
              <w:marTop w:val="0"/>
              <w:marBottom w:val="0"/>
              <w:divBdr>
                <w:top w:val="none" w:sz="0" w:space="0" w:color="auto"/>
                <w:left w:val="none" w:sz="0" w:space="0" w:color="auto"/>
                <w:bottom w:val="none" w:sz="0" w:space="0" w:color="auto"/>
                <w:right w:val="none" w:sz="0" w:space="0" w:color="auto"/>
              </w:divBdr>
              <w:divsChild>
                <w:div w:id="1006513585">
                  <w:marLeft w:val="0"/>
                  <w:marRight w:val="0"/>
                  <w:marTop w:val="0"/>
                  <w:marBottom w:val="0"/>
                  <w:divBdr>
                    <w:top w:val="none" w:sz="0" w:space="0" w:color="auto"/>
                    <w:left w:val="none" w:sz="0" w:space="0" w:color="auto"/>
                    <w:bottom w:val="none" w:sz="0" w:space="0" w:color="auto"/>
                    <w:right w:val="none" w:sz="0" w:space="0" w:color="auto"/>
                  </w:divBdr>
                </w:div>
              </w:divsChild>
            </w:div>
            <w:div w:id="357434104">
              <w:marLeft w:val="0"/>
              <w:marRight w:val="0"/>
              <w:marTop w:val="0"/>
              <w:marBottom w:val="0"/>
              <w:divBdr>
                <w:top w:val="none" w:sz="0" w:space="0" w:color="auto"/>
                <w:left w:val="none" w:sz="0" w:space="0" w:color="auto"/>
                <w:bottom w:val="none" w:sz="0" w:space="0" w:color="auto"/>
                <w:right w:val="none" w:sz="0" w:space="0" w:color="auto"/>
              </w:divBdr>
              <w:divsChild>
                <w:div w:id="763696210">
                  <w:marLeft w:val="0"/>
                  <w:marRight w:val="0"/>
                  <w:marTop w:val="0"/>
                  <w:marBottom w:val="0"/>
                  <w:divBdr>
                    <w:top w:val="none" w:sz="0" w:space="0" w:color="auto"/>
                    <w:left w:val="none" w:sz="0" w:space="0" w:color="auto"/>
                    <w:bottom w:val="none" w:sz="0" w:space="0" w:color="auto"/>
                    <w:right w:val="none" w:sz="0" w:space="0" w:color="auto"/>
                  </w:divBdr>
                </w:div>
              </w:divsChild>
            </w:div>
            <w:div w:id="1362320404">
              <w:marLeft w:val="0"/>
              <w:marRight w:val="0"/>
              <w:marTop w:val="0"/>
              <w:marBottom w:val="0"/>
              <w:divBdr>
                <w:top w:val="none" w:sz="0" w:space="0" w:color="auto"/>
                <w:left w:val="none" w:sz="0" w:space="0" w:color="auto"/>
                <w:bottom w:val="none" w:sz="0" w:space="0" w:color="auto"/>
                <w:right w:val="none" w:sz="0" w:space="0" w:color="auto"/>
              </w:divBdr>
              <w:divsChild>
                <w:div w:id="1843158355">
                  <w:marLeft w:val="0"/>
                  <w:marRight w:val="0"/>
                  <w:marTop w:val="0"/>
                  <w:marBottom w:val="0"/>
                  <w:divBdr>
                    <w:top w:val="none" w:sz="0" w:space="0" w:color="auto"/>
                    <w:left w:val="none" w:sz="0" w:space="0" w:color="auto"/>
                    <w:bottom w:val="none" w:sz="0" w:space="0" w:color="auto"/>
                    <w:right w:val="none" w:sz="0" w:space="0" w:color="auto"/>
                  </w:divBdr>
                </w:div>
              </w:divsChild>
            </w:div>
            <w:div w:id="767962741">
              <w:marLeft w:val="0"/>
              <w:marRight w:val="0"/>
              <w:marTop w:val="0"/>
              <w:marBottom w:val="0"/>
              <w:divBdr>
                <w:top w:val="none" w:sz="0" w:space="0" w:color="auto"/>
                <w:left w:val="none" w:sz="0" w:space="0" w:color="auto"/>
                <w:bottom w:val="none" w:sz="0" w:space="0" w:color="auto"/>
                <w:right w:val="none" w:sz="0" w:space="0" w:color="auto"/>
              </w:divBdr>
              <w:divsChild>
                <w:div w:id="116411885">
                  <w:marLeft w:val="0"/>
                  <w:marRight w:val="0"/>
                  <w:marTop w:val="0"/>
                  <w:marBottom w:val="0"/>
                  <w:divBdr>
                    <w:top w:val="none" w:sz="0" w:space="0" w:color="auto"/>
                    <w:left w:val="none" w:sz="0" w:space="0" w:color="auto"/>
                    <w:bottom w:val="none" w:sz="0" w:space="0" w:color="auto"/>
                    <w:right w:val="none" w:sz="0" w:space="0" w:color="auto"/>
                  </w:divBdr>
                </w:div>
              </w:divsChild>
            </w:div>
            <w:div w:id="552082935">
              <w:marLeft w:val="0"/>
              <w:marRight w:val="0"/>
              <w:marTop w:val="0"/>
              <w:marBottom w:val="0"/>
              <w:divBdr>
                <w:top w:val="none" w:sz="0" w:space="0" w:color="auto"/>
                <w:left w:val="none" w:sz="0" w:space="0" w:color="auto"/>
                <w:bottom w:val="none" w:sz="0" w:space="0" w:color="auto"/>
                <w:right w:val="none" w:sz="0" w:space="0" w:color="auto"/>
              </w:divBdr>
              <w:divsChild>
                <w:div w:id="1245993310">
                  <w:marLeft w:val="0"/>
                  <w:marRight w:val="0"/>
                  <w:marTop w:val="0"/>
                  <w:marBottom w:val="0"/>
                  <w:divBdr>
                    <w:top w:val="none" w:sz="0" w:space="0" w:color="auto"/>
                    <w:left w:val="none" w:sz="0" w:space="0" w:color="auto"/>
                    <w:bottom w:val="none" w:sz="0" w:space="0" w:color="auto"/>
                    <w:right w:val="none" w:sz="0" w:space="0" w:color="auto"/>
                  </w:divBdr>
                </w:div>
              </w:divsChild>
            </w:div>
            <w:div w:id="792023618">
              <w:marLeft w:val="0"/>
              <w:marRight w:val="0"/>
              <w:marTop w:val="0"/>
              <w:marBottom w:val="0"/>
              <w:divBdr>
                <w:top w:val="none" w:sz="0" w:space="0" w:color="auto"/>
                <w:left w:val="none" w:sz="0" w:space="0" w:color="auto"/>
                <w:bottom w:val="none" w:sz="0" w:space="0" w:color="auto"/>
                <w:right w:val="none" w:sz="0" w:space="0" w:color="auto"/>
              </w:divBdr>
              <w:divsChild>
                <w:div w:id="573929688">
                  <w:marLeft w:val="0"/>
                  <w:marRight w:val="0"/>
                  <w:marTop w:val="0"/>
                  <w:marBottom w:val="0"/>
                  <w:divBdr>
                    <w:top w:val="none" w:sz="0" w:space="0" w:color="auto"/>
                    <w:left w:val="none" w:sz="0" w:space="0" w:color="auto"/>
                    <w:bottom w:val="none" w:sz="0" w:space="0" w:color="auto"/>
                    <w:right w:val="none" w:sz="0" w:space="0" w:color="auto"/>
                  </w:divBdr>
                </w:div>
              </w:divsChild>
            </w:div>
            <w:div w:id="432289119">
              <w:marLeft w:val="0"/>
              <w:marRight w:val="0"/>
              <w:marTop w:val="0"/>
              <w:marBottom w:val="0"/>
              <w:divBdr>
                <w:top w:val="none" w:sz="0" w:space="0" w:color="auto"/>
                <w:left w:val="none" w:sz="0" w:space="0" w:color="auto"/>
                <w:bottom w:val="none" w:sz="0" w:space="0" w:color="auto"/>
                <w:right w:val="none" w:sz="0" w:space="0" w:color="auto"/>
              </w:divBdr>
              <w:divsChild>
                <w:div w:id="1550993127">
                  <w:marLeft w:val="0"/>
                  <w:marRight w:val="0"/>
                  <w:marTop w:val="0"/>
                  <w:marBottom w:val="0"/>
                  <w:divBdr>
                    <w:top w:val="none" w:sz="0" w:space="0" w:color="auto"/>
                    <w:left w:val="none" w:sz="0" w:space="0" w:color="auto"/>
                    <w:bottom w:val="none" w:sz="0" w:space="0" w:color="auto"/>
                    <w:right w:val="none" w:sz="0" w:space="0" w:color="auto"/>
                  </w:divBdr>
                </w:div>
              </w:divsChild>
            </w:div>
            <w:div w:id="1613827619">
              <w:marLeft w:val="0"/>
              <w:marRight w:val="0"/>
              <w:marTop w:val="0"/>
              <w:marBottom w:val="0"/>
              <w:divBdr>
                <w:top w:val="none" w:sz="0" w:space="0" w:color="auto"/>
                <w:left w:val="none" w:sz="0" w:space="0" w:color="auto"/>
                <w:bottom w:val="none" w:sz="0" w:space="0" w:color="auto"/>
                <w:right w:val="none" w:sz="0" w:space="0" w:color="auto"/>
              </w:divBdr>
              <w:divsChild>
                <w:div w:id="661197514">
                  <w:marLeft w:val="0"/>
                  <w:marRight w:val="0"/>
                  <w:marTop w:val="0"/>
                  <w:marBottom w:val="0"/>
                  <w:divBdr>
                    <w:top w:val="none" w:sz="0" w:space="0" w:color="auto"/>
                    <w:left w:val="none" w:sz="0" w:space="0" w:color="auto"/>
                    <w:bottom w:val="none" w:sz="0" w:space="0" w:color="auto"/>
                    <w:right w:val="none" w:sz="0" w:space="0" w:color="auto"/>
                  </w:divBdr>
                </w:div>
              </w:divsChild>
            </w:div>
            <w:div w:id="583337699">
              <w:marLeft w:val="0"/>
              <w:marRight w:val="0"/>
              <w:marTop w:val="0"/>
              <w:marBottom w:val="0"/>
              <w:divBdr>
                <w:top w:val="none" w:sz="0" w:space="0" w:color="auto"/>
                <w:left w:val="none" w:sz="0" w:space="0" w:color="auto"/>
                <w:bottom w:val="none" w:sz="0" w:space="0" w:color="auto"/>
                <w:right w:val="none" w:sz="0" w:space="0" w:color="auto"/>
              </w:divBdr>
              <w:divsChild>
                <w:div w:id="1637176634">
                  <w:marLeft w:val="0"/>
                  <w:marRight w:val="0"/>
                  <w:marTop w:val="0"/>
                  <w:marBottom w:val="0"/>
                  <w:divBdr>
                    <w:top w:val="none" w:sz="0" w:space="0" w:color="auto"/>
                    <w:left w:val="none" w:sz="0" w:space="0" w:color="auto"/>
                    <w:bottom w:val="none" w:sz="0" w:space="0" w:color="auto"/>
                    <w:right w:val="none" w:sz="0" w:space="0" w:color="auto"/>
                  </w:divBdr>
                </w:div>
              </w:divsChild>
            </w:div>
            <w:div w:id="215045402">
              <w:marLeft w:val="0"/>
              <w:marRight w:val="0"/>
              <w:marTop w:val="0"/>
              <w:marBottom w:val="0"/>
              <w:divBdr>
                <w:top w:val="none" w:sz="0" w:space="0" w:color="auto"/>
                <w:left w:val="none" w:sz="0" w:space="0" w:color="auto"/>
                <w:bottom w:val="none" w:sz="0" w:space="0" w:color="auto"/>
                <w:right w:val="none" w:sz="0" w:space="0" w:color="auto"/>
              </w:divBdr>
              <w:divsChild>
                <w:div w:id="1025980647">
                  <w:marLeft w:val="0"/>
                  <w:marRight w:val="0"/>
                  <w:marTop w:val="0"/>
                  <w:marBottom w:val="0"/>
                  <w:divBdr>
                    <w:top w:val="none" w:sz="0" w:space="0" w:color="auto"/>
                    <w:left w:val="none" w:sz="0" w:space="0" w:color="auto"/>
                    <w:bottom w:val="none" w:sz="0" w:space="0" w:color="auto"/>
                    <w:right w:val="none" w:sz="0" w:space="0" w:color="auto"/>
                  </w:divBdr>
                </w:div>
              </w:divsChild>
            </w:div>
            <w:div w:id="1393581371">
              <w:marLeft w:val="0"/>
              <w:marRight w:val="0"/>
              <w:marTop w:val="0"/>
              <w:marBottom w:val="0"/>
              <w:divBdr>
                <w:top w:val="none" w:sz="0" w:space="0" w:color="auto"/>
                <w:left w:val="none" w:sz="0" w:space="0" w:color="auto"/>
                <w:bottom w:val="none" w:sz="0" w:space="0" w:color="auto"/>
                <w:right w:val="none" w:sz="0" w:space="0" w:color="auto"/>
              </w:divBdr>
              <w:divsChild>
                <w:div w:id="1587616555">
                  <w:marLeft w:val="0"/>
                  <w:marRight w:val="0"/>
                  <w:marTop w:val="0"/>
                  <w:marBottom w:val="0"/>
                  <w:divBdr>
                    <w:top w:val="none" w:sz="0" w:space="0" w:color="auto"/>
                    <w:left w:val="none" w:sz="0" w:space="0" w:color="auto"/>
                    <w:bottom w:val="none" w:sz="0" w:space="0" w:color="auto"/>
                    <w:right w:val="none" w:sz="0" w:space="0" w:color="auto"/>
                  </w:divBdr>
                </w:div>
              </w:divsChild>
            </w:div>
            <w:div w:id="2106992635">
              <w:marLeft w:val="0"/>
              <w:marRight w:val="0"/>
              <w:marTop w:val="0"/>
              <w:marBottom w:val="0"/>
              <w:divBdr>
                <w:top w:val="none" w:sz="0" w:space="0" w:color="auto"/>
                <w:left w:val="none" w:sz="0" w:space="0" w:color="auto"/>
                <w:bottom w:val="none" w:sz="0" w:space="0" w:color="auto"/>
                <w:right w:val="none" w:sz="0" w:space="0" w:color="auto"/>
              </w:divBdr>
              <w:divsChild>
                <w:div w:id="953247958">
                  <w:marLeft w:val="0"/>
                  <w:marRight w:val="0"/>
                  <w:marTop w:val="0"/>
                  <w:marBottom w:val="0"/>
                  <w:divBdr>
                    <w:top w:val="none" w:sz="0" w:space="0" w:color="auto"/>
                    <w:left w:val="none" w:sz="0" w:space="0" w:color="auto"/>
                    <w:bottom w:val="none" w:sz="0" w:space="0" w:color="auto"/>
                    <w:right w:val="none" w:sz="0" w:space="0" w:color="auto"/>
                  </w:divBdr>
                </w:div>
              </w:divsChild>
            </w:div>
            <w:div w:id="1884828379">
              <w:marLeft w:val="0"/>
              <w:marRight w:val="0"/>
              <w:marTop w:val="0"/>
              <w:marBottom w:val="0"/>
              <w:divBdr>
                <w:top w:val="none" w:sz="0" w:space="0" w:color="auto"/>
                <w:left w:val="none" w:sz="0" w:space="0" w:color="auto"/>
                <w:bottom w:val="none" w:sz="0" w:space="0" w:color="auto"/>
                <w:right w:val="none" w:sz="0" w:space="0" w:color="auto"/>
              </w:divBdr>
              <w:divsChild>
                <w:div w:id="1444807156">
                  <w:marLeft w:val="0"/>
                  <w:marRight w:val="0"/>
                  <w:marTop w:val="0"/>
                  <w:marBottom w:val="0"/>
                  <w:divBdr>
                    <w:top w:val="none" w:sz="0" w:space="0" w:color="auto"/>
                    <w:left w:val="none" w:sz="0" w:space="0" w:color="auto"/>
                    <w:bottom w:val="none" w:sz="0" w:space="0" w:color="auto"/>
                    <w:right w:val="none" w:sz="0" w:space="0" w:color="auto"/>
                  </w:divBdr>
                </w:div>
              </w:divsChild>
            </w:div>
            <w:div w:id="1185097558">
              <w:marLeft w:val="0"/>
              <w:marRight w:val="0"/>
              <w:marTop w:val="0"/>
              <w:marBottom w:val="0"/>
              <w:divBdr>
                <w:top w:val="none" w:sz="0" w:space="0" w:color="auto"/>
                <w:left w:val="none" w:sz="0" w:space="0" w:color="auto"/>
                <w:bottom w:val="none" w:sz="0" w:space="0" w:color="auto"/>
                <w:right w:val="none" w:sz="0" w:space="0" w:color="auto"/>
              </w:divBdr>
              <w:divsChild>
                <w:div w:id="205264909">
                  <w:marLeft w:val="0"/>
                  <w:marRight w:val="0"/>
                  <w:marTop w:val="0"/>
                  <w:marBottom w:val="0"/>
                  <w:divBdr>
                    <w:top w:val="none" w:sz="0" w:space="0" w:color="auto"/>
                    <w:left w:val="none" w:sz="0" w:space="0" w:color="auto"/>
                    <w:bottom w:val="none" w:sz="0" w:space="0" w:color="auto"/>
                    <w:right w:val="none" w:sz="0" w:space="0" w:color="auto"/>
                  </w:divBdr>
                </w:div>
              </w:divsChild>
            </w:div>
            <w:div w:id="1623464002">
              <w:marLeft w:val="0"/>
              <w:marRight w:val="0"/>
              <w:marTop w:val="0"/>
              <w:marBottom w:val="0"/>
              <w:divBdr>
                <w:top w:val="none" w:sz="0" w:space="0" w:color="auto"/>
                <w:left w:val="none" w:sz="0" w:space="0" w:color="auto"/>
                <w:bottom w:val="none" w:sz="0" w:space="0" w:color="auto"/>
                <w:right w:val="none" w:sz="0" w:space="0" w:color="auto"/>
              </w:divBdr>
              <w:divsChild>
                <w:div w:id="345404677">
                  <w:marLeft w:val="0"/>
                  <w:marRight w:val="0"/>
                  <w:marTop w:val="0"/>
                  <w:marBottom w:val="0"/>
                  <w:divBdr>
                    <w:top w:val="none" w:sz="0" w:space="0" w:color="auto"/>
                    <w:left w:val="none" w:sz="0" w:space="0" w:color="auto"/>
                    <w:bottom w:val="none" w:sz="0" w:space="0" w:color="auto"/>
                    <w:right w:val="none" w:sz="0" w:space="0" w:color="auto"/>
                  </w:divBdr>
                </w:div>
              </w:divsChild>
            </w:div>
            <w:div w:id="1649820422">
              <w:marLeft w:val="0"/>
              <w:marRight w:val="0"/>
              <w:marTop w:val="0"/>
              <w:marBottom w:val="0"/>
              <w:divBdr>
                <w:top w:val="none" w:sz="0" w:space="0" w:color="auto"/>
                <w:left w:val="none" w:sz="0" w:space="0" w:color="auto"/>
                <w:bottom w:val="none" w:sz="0" w:space="0" w:color="auto"/>
                <w:right w:val="none" w:sz="0" w:space="0" w:color="auto"/>
              </w:divBdr>
              <w:divsChild>
                <w:div w:id="553464721">
                  <w:marLeft w:val="0"/>
                  <w:marRight w:val="0"/>
                  <w:marTop w:val="0"/>
                  <w:marBottom w:val="0"/>
                  <w:divBdr>
                    <w:top w:val="none" w:sz="0" w:space="0" w:color="auto"/>
                    <w:left w:val="none" w:sz="0" w:space="0" w:color="auto"/>
                    <w:bottom w:val="none" w:sz="0" w:space="0" w:color="auto"/>
                    <w:right w:val="none" w:sz="0" w:space="0" w:color="auto"/>
                  </w:divBdr>
                </w:div>
              </w:divsChild>
            </w:div>
            <w:div w:id="807090746">
              <w:marLeft w:val="0"/>
              <w:marRight w:val="0"/>
              <w:marTop w:val="0"/>
              <w:marBottom w:val="0"/>
              <w:divBdr>
                <w:top w:val="none" w:sz="0" w:space="0" w:color="auto"/>
                <w:left w:val="none" w:sz="0" w:space="0" w:color="auto"/>
                <w:bottom w:val="none" w:sz="0" w:space="0" w:color="auto"/>
                <w:right w:val="none" w:sz="0" w:space="0" w:color="auto"/>
              </w:divBdr>
              <w:divsChild>
                <w:div w:id="1503467813">
                  <w:marLeft w:val="0"/>
                  <w:marRight w:val="0"/>
                  <w:marTop w:val="0"/>
                  <w:marBottom w:val="0"/>
                  <w:divBdr>
                    <w:top w:val="none" w:sz="0" w:space="0" w:color="auto"/>
                    <w:left w:val="none" w:sz="0" w:space="0" w:color="auto"/>
                    <w:bottom w:val="none" w:sz="0" w:space="0" w:color="auto"/>
                    <w:right w:val="none" w:sz="0" w:space="0" w:color="auto"/>
                  </w:divBdr>
                </w:div>
              </w:divsChild>
            </w:div>
            <w:div w:id="1744791421">
              <w:marLeft w:val="0"/>
              <w:marRight w:val="0"/>
              <w:marTop w:val="0"/>
              <w:marBottom w:val="0"/>
              <w:divBdr>
                <w:top w:val="none" w:sz="0" w:space="0" w:color="auto"/>
                <w:left w:val="none" w:sz="0" w:space="0" w:color="auto"/>
                <w:bottom w:val="none" w:sz="0" w:space="0" w:color="auto"/>
                <w:right w:val="none" w:sz="0" w:space="0" w:color="auto"/>
              </w:divBdr>
              <w:divsChild>
                <w:div w:id="1368607128">
                  <w:marLeft w:val="0"/>
                  <w:marRight w:val="0"/>
                  <w:marTop w:val="0"/>
                  <w:marBottom w:val="0"/>
                  <w:divBdr>
                    <w:top w:val="none" w:sz="0" w:space="0" w:color="auto"/>
                    <w:left w:val="none" w:sz="0" w:space="0" w:color="auto"/>
                    <w:bottom w:val="none" w:sz="0" w:space="0" w:color="auto"/>
                    <w:right w:val="none" w:sz="0" w:space="0" w:color="auto"/>
                  </w:divBdr>
                </w:div>
              </w:divsChild>
            </w:div>
            <w:div w:id="918900812">
              <w:marLeft w:val="0"/>
              <w:marRight w:val="0"/>
              <w:marTop w:val="0"/>
              <w:marBottom w:val="0"/>
              <w:divBdr>
                <w:top w:val="none" w:sz="0" w:space="0" w:color="auto"/>
                <w:left w:val="none" w:sz="0" w:space="0" w:color="auto"/>
                <w:bottom w:val="none" w:sz="0" w:space="0" w:color="auto"/>
                <w:right w:val="none" w:sz="0" w:space="0" w:color="auto"/>
              </w:divBdr>
              <w:divsChild>
                <w:div w:id="1437404726">
                  <w:marLeft w:val="0"/>
                  <w:marRight w:val="0"/>
                  <w:marTop w:val="0"/>
                  <w:marBottom w:val="0"/>
                  <w:divBdr>
                    <w:top w:val="none" w:sz="0" w:space="0" w:color="auto"/>
                    <w:left w:val="none" w:sz="0" w:space="0" w:color="auto"/>
                    <w:bottom w:val="none" w:sz="0" w:space="0" w:color="auto"/>
                    <w:right w:val="none" w:sz="0" w:space="0" w:color="auto"/>
                  </w:divBdr>
                </w:div>
              </w:divsChild>
            </w:div>
            <w:div w:id="1135759464">
              <w:marLeft w:val="0"/>
              <w:marRight w:val="0"/>
              <w:marTop w:val="0"/>
              <w:marBottom w:val="0"/>
              <w:divBdr>
                <w:top w:val="none" w:sz="0" w:space="0" w:color="auto"/>
                <w:left w:val="none" w:sz="0" w:space="0" w:color="auto"/>
                <w:bottom w:val="none" w:sz="0" w:space="0" w:color="auto"/>
                <w:right w:val="none" w:sz="0" w:space="0" w:color="auto"/>
              </w:divBdr>
              <w:divsChild>
                <w:div w:id="54788178">
                  <w:marLeft w:val="0"/>
                  <w:marRight w:val="0"/>
                  <w:marTop w:val="0"/>
                  <w:marBottom w:val="0"/>
                  <w:divBdr>
                    <w:top w:val="none" w:sz="0" w:space="0" w:color="auto"/>
                    <w:left w:val="none" w:sz="0" w:space="0" w:color="auto"/>
                    <w:bottom w:val="none" w:sz="0" w:space="0" w:color="auto"/>
                    <w:right w:val="none" w:sz="0" w:space="0" w:color="auto"/>
                  </w:divBdr>
                </w:div>
              </w:divsChild>
            </w:div>
            <w:div w:id="219947072">
              <w:marLeft w:val="0"/>
              <w:marRight w:val="0"/>
              <w:marTop w:val="0"/>
              <w:marBottom w:val="0"/>
              <w:divBdr>
                <w:top w:val="none" w:sz="0" w:space="0" w:color="auto"/>
                <w:left w:val="none" w:sz="0" w:space="0" w:color="auto"/>
                <w:bottom w:val="none" w:sz="0" w:space="0" w:color="auto"/>
                <w:right w:val="none" w:sz="0" w:space="0" w:color="auto"/>
              </w:divBdr>
              <w:divsChild>
                <w:div w:id="1352992905">
                  <w:marLeft w:val="0"/>
                  <w:marRight w:val="0"/>
                  <w:marTop w:val="0"/>
                  <w:marBottom w:val="0"/>
                  <w:divBdr>
                    <w:top w:val="none" w:sz="0" w:space="0" w:color="auto"/>
                    <w:left w:val="none" w:sz="0" w:space="0" w:color="auto"/>
                    <w:bottom w:val="none" w:sz="0" w:space="0" w:color="auto"/>
                    <w:right w:val="none" w:sz="0" w:space="0" w:color="auto"/>
                  </w:divBdr>
                </w:div>
              </w:divsChild>
            </w:div>
            <w:div w:id="2052996322">
              <w:marLeft w:val="0"/>
              <w:marRight w:val="0"/>
              <w:marTop w:val="0"/>
              <w:marBottom w:val="0"/>
              <w:divBdr>
                <w:top w:val="none" w:sz="0" w:space="0" w:color="auto"/>
                <w:left w:val="none" w:sz="0" w:space="0" w:color="auto"/>
                <w:bottom w:val="none" w:sz="0" w:space="0" w:color="auto"/>
                <w:right w:val="none" w:sz="0" w:space="0" w:color="auto"/>
              </w:divBdr>
              <w:divsChild>
                <w:div w:id="1145002584">
                  <w:marLeft w:val="0"/>
                  <w:marRight w:val="0"/>
                  <w:marTop w:val="0"/>
                  <w:marBottom w:val="0"/>
                  <w:divBdr>
                    <w:top w:val="none" w:sz="0" w:space="0" w:color="auto"/>
                    <w:left w:val="none" w:sz="0" w:space="0" w:color="auto"/>
                    <w:bottom w:val="none" w:sz="0" w:space="0" w:color="auto"/>
                    <w:right w:val="none" w:sz="0" w:space="0" w:color="auto"/>
                  </w:divBdr>
                </w:div>
              </w:divsChild>
            </w:div>
            <w:div w:id="264927389">
              <w:marLeft w:val="0"/>
              <w:marRight w:val="0"/>
              <w:marTop w:val="0"/>
              <w:marBottom w:val="0"/>
              <w:divBdr>
                <w:top w:val="none" w:sz="0" w:space="0" w:color="auto"/>
                <w:left w:val="none" w:sz="0" w:space="0" w:color="auto"/>
                <w:bottom w:val="none" w:sz="0" w:space="0" w:color="auto"/>
                <w:right w:val="none" w:sz="0" w:space="0" w:color="auto"/>
              </w:divBdr>
              <w:divsChild>
                <w:div w:id="1220285181">
                  <w:marLeft w:val="0"/>
                  <w:marRight w:val="0"/>
                  <w:marTop w:val="0"/>
                  <w:marBottom w:val="0"/>
                  <w:divBdr>
                    <w:top w:val="none" w:sz="0" w:space="0" w:color="auto"/>
                    <w:left w:val="none" w:sz="0" w:space="0" w:color="auto"/>
                    <w:bottom w:val="none" w:sz="0" w:space="0" w:color="auto"/>
                    <w:right w:val="none" w:sz="0" w:space="0" w:color="auto"/>
                  </w:divBdr>
                </w:div>
              </w:divsChild>
            </w:div>
            <w:div w:id="1617978878">
              <w:marLeft w:val="0"/>
              <w:marRight w:val="0"/>
              <w:marTop w:val="0"/>
              <w:marBottom w:val="0"/>
              <w:divBdr>
                <w:top w:val="none" w:sz="0" w:space="0" w:color="auto"/>
                <w:left w:val="none" w:sz="0" w:space="0" w:color="auto"/>
                <w:bottom w:val="none" w:sz="0" w:space="0" w:color="auto"/>
                <w:right w:val="none" w:sz="0" w:space="0" w:color="auto"/>
              </w:divBdr>
              <w:divsChild>
                <w:div w:id="1314986248">
                  <w:marLeft w:val="0"/>
                  <w:marRight w:val="0"/>
                  <w:marTop w:val="0"/>
                  <w:marBottom w:val="0"/>
                  <w:divBdr>
                    <w:top w:val="none" w:sz="0" w:space="0" w:color="auto"/>
                    <w:left w:val="none" w:sz="0" w:space="0" w:color="auto"/>
                    <w:bottom w:val="none" w:sz="0" w:space="0" w:color="auto"/>
                    <w:right w:val="none" w:sz="0" w:space="0" w:color="auto"/>
                  </w:divBdr>
                </w:div>
              </w:divsChild>
            </w:div>
            <w:div w:id="404227567">
              <w:marLeft w:val="0"/>
              <w:marRight w:val="0"/>
              <w:marTop w:val="0"/>
              <w:marBottom w:val="0"/>
              <w:divBdr>
                <w:top w:val="none" w:sz="0" w:space="0" w:color="auto"/>
                <w:left w:val="none" w:sz="0" w:space="0" w:color="auto"/>
                <w:bottom w:val="none" w:sz="0" w:space="0" w:color="auto"/>
                <w:right w:val="none" w:sz="0" w:space="0" w:color="auto"/>
              </w:divBdr>
              <w:divsChild>
                <w:div w:id="2008170798">
                  <w:marLeft w:val="0"/>
                  <w:marRight w:val="0"/>
                  <w:marTop w:val="0"/>
                  <w:marBottom w:val="0"/>
                  <w:divBdr>
                    <w:top w:val="none" w:sz="0" w:space="0" w:color="auto"/>
                    <w:left w:val="none" w:sz="0" w:space="0" w:color="auto"/>
                    <w:bottom w:val="none" w:sz="0" w:space="0" w:color="auto"/>
                    <w:right w:val="none" w:sz="0" w:space="0" w:color="auto"/>
                  </w:divBdr>
                </w:div>
              </w:divsChild>
            </w:div>
            <w:div w:id="213086038">
              <w:marLeft w:val="0"/>
              <w:marRight w:val="0"/>
              <w:marTop w:val="0"/>
              <w:marBottom w:val="0"/>
              <w:divBdr>
                <w:top w:val="none" w:sz="0" w:space="0" w:color="auto"/>
                <w:left w:val="none" w:sz="0" w:space="0" w:color="auto"/>
                <w:bottom w:val="none" w:sz="0" w:space="0" w:color="auto"/>
                <w:right w:val="none" w:sz="0" w:space="0" w:color="auto"/>
              </w:divBdr>
              <w:divsChild>
                <w:div w:id="860509153">
                  <w:marLeft w:val="0"/>
                  <w:marRight w:val="0"/>
                  <w:marTop w:val="0"/>
                  <w:marBottom w:val="0"/>
                  <w:divBdr>
                    <w:top w:val="none" w:sz="0" w:space="0" w:color="auto"/>
                    <w:left w:val="none" w:sz="0" w:space="0" w:color="auto"/>
                    <w:bottom w:val="none" w:sz="0" w:space="0" w:color="auto"/>
                    <w:right w:val="none" w:sz="0" w:space="0" w:color="auto"/>
                  </w:divBdr>
                </w:div>
              </w:divsChild>
            </w:div>
            <w:div w:id="1973123786">
              <w:marLeft w:val="0"/>
              <w:marRight w:val="0"/>
              <w:marTop w:val="0"/>
              <w:marBottom w:val="0"/>
              <w:divBdr>
                <w:top w:val="none" w:sz="0" w:space="0" w:color="auto"/>
                <w:left w:val="none" w:sz="0" w:space="0" w:color="auto"/>
                <w:bottom w:val="none" w:sz="0" w:space="0" w:color="auto"/>
                <w:right w:val="none" w:sz="0" w:space="0" w:color="auto"/>
              </w:divBdr>
              <w:divsChild>
                <w:div w:id="1777820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9040343">
      <w:bodyDiv w:val="1"/>
      <w:marLeft w:val="0"/>
      <w:marRight w:val="0"/>
      <w:marTop w:val="0"/>
      <w:marBottom w:val="0"/>
      <w:divBdr>
        <w:top w:val="none" w:sz="0" w:space="0" w:color="auto"/>
        <w:left w:val="none" w:sz="0" w:space="0" w:color="auto"/>
        <w:bottom w:val="none" w:sz="0" w:space="0" w:color="auto"/>
        <w:right w:val="none" w:sz="0" w:space="0" w:color="auto"/>
      </w:divBdr>
      <w:divsChild>
        <w:div w:id="464274618">
          <w:marLeft w:val="0"/>
          <w:marRight w:val="0"/>
          <w:marTop w:val="0"/>
          <w:marBottom w:val="0"/>
          <w:divBdr>
            <w:top w:val="none" w:sz="0" w:space="0" w:color="auto"/>
            <w:left w:val="none" w:sz="0" w:space="0" w:color="auto"/>
            <w:bottom w:val="none" w:sz="0" w:space="0" w:color="auto"/>
            <w:right w:val="none" w:sz="0" w:space="0" w:color="auto"/>
          </w:divBdr>
        </w:div>
        <w:div w:id="556940847">
          <w:marLeft w:val="0"/>
          <w:marRight w:val="0"/>
          <w:marTop w:val="0"/>
          <w:marBottom w:val="0"/>
          <w:divBdr>
            <w:top w:val="none" w:sz="0" w:space="0" w:color="auto"/>
            <w:left w:val="none" w:sz="0" w:space="0" w:color="auto"/>
            <w:bottom w:val="none" w:sz="0" w:space="0" w:color="auto"/>
            <w:right w:val="none" w:sz="0" w:space="0" w:color="auto"/>
          </w:divBdr>
        </w:div>
        <w:div w:id="561865716">
          <w:marLeft w:val="0"/>
          <w:marRight w:val="0"/>
          <w:marTop w:val="0"/>
          <w:marBottom w:val="0"/>
          <w:divBdr>
            <w:top w:val="none" w:sz="0" w:space="0" w:color="auto"/>
            <w:left w:val="none" w:sz="0" w:space="0" w:color="auto"/>
            <w:bottom w:val="none" w:sz="0" w:space="0" w:color="auto"/>
            <w:right w:val="none" w:sz="0" w:space="0" w:color="auto"/>
          </w:divBdr>
        </w:div>
      </w:divsChild>
    </w:div>
    <w:div w:id="672881754">
      <w:bodyDiv w:val="1"/>
      <w:marLeft w:val="0"/>
      <w:marRight w:val="0"/>
      <w:marTop w:val="0"/>
      <w:marBottom w:val="0"/>
      <w:divBdr>
        <w:top w:val="none" w:sz="0" w:space="0" w:color="auto"/>
        <w:left w:val="none" w:sz="0" w:space="0" w:color="auto"/>
        <w:bottom w:val="none" w:sz="0" w:space="0" w:color="auto"/>
        <w:right w:val="none" w:sz="0" w:space="0" w:color="auto"/>
      </w:divBdr>
    </w:div>
    <w:div w:id="959335580">
      <w:bodyDiv w:val="1"/>
      <w:marLeft w:val="0"/>
      <w:marRight w:val="0"/>
      <w:marTop w:val="0"/>
      <w:marBottom w:val="0"/>
      <w:divBdr>
        <w:top w:val="none" w:sz="0" w:space="0" w:color="auto"/>
        <w:left w:val="none" w:sz="0" w:space="0" w:color="auto"/>
        <w:bottom w:val="none" w:sz="0" w:space="0" w:color="auto"/>
        <w:right w:val="none" w:sz="0" w:space="0" w:color="auto"/>
      </w:divBdr>
      <w:divsChild>
        <w:div w:id="463274228">
          <w:marLeft w:val="0"/>
          <w:marRight w:val="0"/>
          <w:marTop w:val="0"/>
          <w:marBottom w:val="0"/>
          <w:divBdr>
            <w:top w:val="none" w:sz="0" w:space="0" w:color="auto"/>
            <w:left w:val="none" w:sz="0" w:space="0" w:color="auto"/>
            <w:bottom w:val="none" w:sz="0" w:space="0" w:color="auto"/>
            <w:right w:val="none" w:sz="0" w:space="0" w:color="auto"/>
          </w:divBdr>
        </w:div>
        <w:div w:id="1102456621">
          <w:marLeft w:val="0"/>
          <w:marRight w:val="0"/>
          <w:marTop w:val="0"/>
          <w:marBottom w:val="0"/>
          <w:divBdr>
            <w:top w:val="none" w:sz="0" w:space="0" w:color="auto"/>
            <w:left w:val="none" w:sz="0" w:space="0" w:color="auto"/>
            <w:bottom w:val="none" w:sz="0" w:space="0" w:color="auto"/>
            <w:right w:val="none" w:sz="0" w:space="0" w:color="auto"/>
          </w:divBdr>
        </w:div>
        <w:div w:id="409929403">
          <w:marLeft w:val="0"/>
          <w:marRight w:val="0"/>
          <w:marTop w:val="0"/>
          <w:marBottom w:val="0"/>
          <w:divBdr>
            <w:top w:val="none" w:sz="0" w:space="0" w:color="auto"/>
            <w:left w:val="none" w:sz="0" w:space="0" w:color="auto"/>
            <w:bottom w:val="none" w:sz="0" w:space="0" w:color="auto"/>
            <w:right w:val="none" w:sz="0" w:space="0" w:color="auto"/>
          </w:divBdr>
        </w:div>
      </w:divsChild>
    </w:div>
    <w:div w:id="962423101">
      <w:bodyDiv w:val="1"/>
      <w:marLeft w:val="0"/>
      <w:marRight w:val="0"/>
      <w:marTop w:val="0"/>
      <w:marBottom w:val="0"/>
      <w:divBdr>
        <w:top w:val="none" w:sz="0" w:space="0" w:color="auto"/>
        <w:left w:val="none" w:sz="0" w:space="0" w:color="auto"/>
        <w:bottom w:val="none" w:sz="0" w:space="0" w:color="auto"/>
        <w:right w:val="none" w:sz="0" w:space="0" w:color="auto"/>
      </w:divBdr>
    </w:div>
    <w:div w:id="1237739469">
      <w:bodyDiv w:val="1"/>
      <w:marLeft w:val="0"/>
      <w:marRight w:val="0"/>
      <w:marTop w:val="0"/>
      <w:marBottom w:val="0"/>
      <w:divBdr>
        <w:top w:val="none" w:sz="0" w:space="0" w:color="auto"/>
        <w:left w:val="none" w:sz="0" w:space="0" w:color="auto"/>
        <w:bottom w:val="none" w:sz="0" w:space="0" w:color="auto"/>
        <w:right w:val="none" w:sz="0" w:space="0" w:color="auto"/>
      </w:divBdr>
    </w:div>
    <w:div w:id="162302887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AC8EE387190A448256B7632A734EAA" ma:contentTypeVersion="28" ma:contentTypeDescription="Create a new document." ma:contentTypeScope="" ma:versionID="f19f4aa3109df22785a7aedefffcdd4f">
  <xsd:schema xmlns:xsd="http://www.w3.org/2001/XMLSchema" xmlns:xs="http://www.w3.org/2001/XMLSchema" xmlns:p="http://schemas.microsoft.com/office/2006/metadata/properties" xmlns:ns1="http://schemas.microsoft.com/sharepoint/v3" xmlns:ns2="be894aad-16cd-43ee-a61a-49484ffdbb8e" xmlns:ns3="281dec96-acba-4f2f-81b4-06458157fc7e" targetNamespace="http://schemas.microsoft.com/office/2006/metadata/properties" ma:root="true" ma:fieldsID="24f4919147e446390246bfb6fb66aaae" ns1:_="" ns2:_="" ns3:_="">
    <xsd:import namespace="http://schemas.microsoft.com/sharepoint/v3"/>
    <xsd:import namespace="be894aad-16cd-43ee-a61a-49484ffdbb8e"/>
    <xsd:import namespace="281dec96-acba-4f2f-81b4-06458157fc7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2:TaxCatchAll" minOccurs="0"/>
                <xsd:element ref="ns3:MediaServiceGenerationTime" minOccurs="0"/>
                <xsd:element ref="ns3:MediaServiceEventHashCode" minOccurs="0"/>
                <xsd:element ref="ns3:MediaServiceOCR" minOccurs="0"/>
                <xsd:element ref="ns3:lcf76f155ced4ddcb4097134ff3c332f" minOccurs="0"/>
                <xsd:element ref="ns3:MediaServiceLocation" minOccurs="0"/>
                <xsd:element ref="ns3:MediaServiceObjectDetectorVersions" minOccurs="0"/>
                <xsd:element ref="ns3:MediaServiceSearchPropertie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894aad-16cd-43ee-a61a-49484ffdbb8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056117af-336f-4034-a418-363b884b0cf9}" ma:internalName="TaxCatchAll" ma:showField="CatchAllData" ma:web="be894aad-16cd-43ee-a61a-49484ffdbb8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1dec96-acba-4f2f-81b4-06458157fc7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f13b964-e4aa-423e-b217-4a20f853fa11"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81dec96-acba-4f2f-81b4-06458157fc7e">
      <Terms xmlns="http://schemas.microsoft.com/office/infopath/2007/PartnerControls"/>
    </lcf76f155ced4ddcb4097134ff3c332f>
    <TaxCatchAll xmlns="be894aad-16cd-43ee-a61a-49484ffdbb8e" xsi:nil="true"/>
    <MediaLengthInSeconds xmlns="281dec96-acba-4f2f-81b4-06458157fc7e" xsi:nil="true"/>
    <SharedWithUsers xmlns="be894aad-16cd-43ee-a61a-49484ffdbb8e">
      <UserInfo>
        <DisplayName/>
        <AccountId xsi:nil="true"/>
        <AccountType/>
      </UserInfo>
    </SharedWithUsers>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1A28FA0-778A-454E-B20A-A06B033A5923}"/>
</file>

<file path=customXml/itemProps2.xml><?xml version="1.0" encoding="utf-8"?>
<ds:datastoreItem xmlns:ds="http://schemas.openxmlformats.org/officeDocument/2006/customXml" ds:itemID="{6BDBF54E-DB0E-4AAF-9558-9FCA1D765EC8}">
  <ds:schemaRefs>
    <ds:schemaRef ds:uri="http://schemas.microsoft.com/sharepoint/v3/contenttype/forms"/>
  </ds:schemaRefs>
</ds:datastoreItem>
</file>

<file path=customXml/itemProps3.xml><?xml version="1.0" encoding="utf-8"?>
<ds:datastoreItem xmlns:ds="http://schemas.openxmlformats.org/officeDocument/2006/customXml" ds:itemID="{0A7EBF02-0799-45D6-9701-6B607419302E}">
  <ds:schemaRefs>
    <ds:schemaRef ds:uri="http://schemas.openxmlformats.org/officeDocument/2006/bibliography"/>
  </ds:schemaRefs>
</ds:datastoreItem>
</file>

<file path=customXml/itemProps4.xml><?xml version="1.0" encoding="utf-8"?>
<ds:datastoreItem xmlns:ds="http://schemas.openxmlformats.org/officeDocument/2006/customXml" ds:itemID="{235E096F-CA00-4123-ACE2-DFEFB65A41CE}">
  <ds:schemaRefs>
    <ds:schemaRef ds:uri="http://schemas.microsoft.com/office/2006/metadata/properties"/>
    <ds:schemaRef ds:uri="http://schemas.microsoft.com/office/infopath/2007/PartnerControls"/>
    <ds:schemaRef ds:uri="281dec96-acba-4f2f-81b4-06458157fc7e"/>
    <ds:schemaRef ds:uri="be894aad-16cd-43ee-a61a-49484ffdbb8e"/>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3</Pages>
  <Words>932</Words>
  <Characters>4940</Characters>
  <Application>Microsoft Office Word</Application>
  <DocSecurity>0</DocSecurity>
  <Lines>41</Lines>
  <Paragraphs>11</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5861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"Egain Group AB</dc:creator>
  <cp:keywords/>
  <dc:description/>
  <cp:lastModifiedBy>Martin Eksberg</cp:lastModifiedBy>
  <cp:revision>83</cp:revision>
  <cp:lastPrinted>2020-09-07T09:44:00Z</cp:lastPrinted>
  <dcterms:created xsi:type="dcterms:W3CDTF">2022-06-29T07:00:00Z</dcterms:created>
  <dcterms:modified xsi:type="dcterms:W3CDTF">2025-12-09T18:18:00Z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0x010100ECAC8EE387190A448256B7632A734EAA</vt:lpwstr>
  </property>
  <property fmtid="{D5CDD505-2E9C-101B-9397-08002B2CF9AE}" pid="3" name="xd_ProgID">
    <vt:lpwstr/>
  </property>
  <property fmtid="{D5CDD505-2E9C-101B-9397-08002B2CF9AE}" pid="4" name="MediaServiceImageTags">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GrammarlyDocumentId">
    <vt:lpwstr>79a6b7ece6db7de4b83b177a2a48d53b609c90a8ce571910f954b9bb4bf68182</vt:lpwstr>
  </property>
  <property fmtid="{D5CDD505-2E9C-101B-9397-08002B2CF9AE}" pid="11" name="ClassificationContentMarkingHeaderShapeIds">
    <vt:lpwstr>6b88f701,4620a66d,70c05fb9</vt:lpwstr>
  </property>
  <property fmtid="{D5CDD505-2E9C-101B-9397-08002B2CF9AE}" pid="12" name="ClassificationContentMarkingHeaderFontProps">
    <vt:lpwstr>#000000,12,Aptos</vt:lpwstr>
  </property>
  <property fmtid="{D5CDD505-2E9C-101B-9397-08002B2CF9AE}" pid="13" name="ClassificationContentMarkingHeaderText">
    <vt:lpwstr>Kiona Internal</vt:lpwstr>
  </property>
  <property fmtid="{D5CDD505-2E9C-101B-9397-08002B2CF9AE}" pid="14" name="MSIP_Label_b1ba1063-5950-4c34-b5ca-008e6787652f_Enabled">
    <vt:lpwstr>true</vt:lpwstr>
  </property>
  <property fmtid="{D5CDD505-2E9C-101B-9397-08002B2CF9AE}" pid="15" name="MSIP_Label_b1ba1063-5950-4c34-b5ca-008e6787652f_SetDate">
    <vt:lpwstr>2025-12-09T17:15:31Z</vt:lpwstr>
  </property>
  <property fmtid="{D5CDD505-2E9C-101B-9397-08002B2CF9AE}" pid="16" name="MSIP_Label_b1ba1063-5950-4c34-b5ca-008e6787652f_Method">
    <vt:lpwstr>Standard</vt:lpwstr>
  </property>
  <property fmtid="{D5CDD505-2E9C-101B-9397-08002B2CF9AE}" pid="17" name="MSIP_Label_b1ba1063-5950-4c34-b5ca-008e6787652f_Name">
    <vt:lpwstr>Internal</vt:lpwstr>
  </property>
  <property fmtid="{D5CDD505-2E9C-101B-9397-08002B2CF9AE}" pid="18" name="MSIP_Label_b1ba1063-5950-4c34-b5ca-008e6787652f_SiteId">
    <vt:lpwstr>3ea60851-e021-49ab-9c1c-b9a1dad1eacc</vt:lpwstr>
  </property>
  <property fmtid="{D5CDD505-2E9C-101B-9397-08002B2CF9AE}" pid="19" name="MSIP_Label_b1ba1063-5950-4c34-b5ca-008e6787652f_ActionId">
    <vt:lpwstr>caa3cdc9-00dc-4fe8-b644-5f6223c88c80</vt:lpwstr>
  </property>
  <property fmtid="{D5CDD505-2E9C-101B-9397-08002B2CF9AE}" pid="20" name="MSIP_Label_b1ba1063-5950-4c34-b5ca-008e6787652f_ContentBits">
    <vt:lpwstr>1</vt:lpwstr>
  </property>
  <property fmtid="{D5CDD505-2E9C-101B-9397-08002B2CF9AE}" pid="21" name="MSIP_Label_b1ba1063-5950-4c34-b5ca-008e6787652f_Tag">
    <vt:lpwstr>10, 3, 0, 1</vt:lpwstr>
  </property>
  <property fmtid="{D5CDD505-2E9C-101B-9397-08002B2CF9AE}" pid="23" name="docLang">
    <vt:lpwstr>sv</vt:lpwstr>
  </property>
</Properties>
</file>