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Checkliste – Raumsteuerung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sicherstellen kann, dass die von uns gelieferte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-Visualisierung korrekt ist, müssen wir ausreichende und genaue Dokumentation erhalten.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Für die Erstellung von Bildschirmbildern benötigt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genaue Grundrisse des Gebäudes im dwg-Format.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Raumsteuerung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Gerät:___________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Raumliste mit Raumtypen und eine Liste aller Räume der verschiedenen Raumtypen wurde erstellt und an Kiona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Mit Kiona wurde geklärt, welche Werte in Pop-ups angezeigt werden.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Grundrisse wurden im beschriebenen Format und mit der Möglichkeit zur einfachen Entfernung unerwünschter Informationen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übermittelte Dokumentation enthält alle in diesem Dokument angeforderten Informationen.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Parameter wurden gleich benannt wie in den Parameterlisten.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 der Checkliste für das Kommunikationsprotokoll wurden berücksichtigt.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Wünsche zur Visualisierung von Übersteuerfunktionen wurden übermittelt (Linie ziehen wenn nicht zutreffend).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Zusatzfunktionen wie Wettervorhersage, Leistungsüberwachung, Messwertverteilung, Alarmfunktionen und Ähnliches gehen aus schriftlichen Unterlagen hervor.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Vergessen Sie nicht, intelligente Funktionen bei Bedarf zu bestellen.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Mit Kiona wurde die Einteilung für IWMAC Leitsystem-Kalender geklärt. Normalerweise gibt es einen Leitsystem-Kalender pro Stockwerk.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