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3.6 IWMAC Lista di controllo – EOS (Sistema di monitoraggio energetico)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Affinché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possa impostare un EOS chiaro e accurato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abbiamo bisogno di un quadro chiaro di come il cliente desidera visualizzare la configurazione energetica.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Tutti i contatori fisici devono essere implementati e messi in servizio nell'impianto e verificati rispetto a IWMAC.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di controllo – EOS (Sistema di monitoraggio energetico)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/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Punto di controllo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Spiegazione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Eseguito (Sì/No)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Tutti i calcoli da eseguire sono stati documentati e trasmessi a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Tutti gli indicatori chiave sono stati trasmessi a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Persone per superficie, superficie per ciascuna parte dell'edificio ecc. Vedere modello EOS.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È stato concordato con Kiona quali report possono essere estratti.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Struttura dei contatori trasmessa a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 valori misurati di tutti i contatori sono stati verificati e approvati.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