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2.2 IWMAC Lista kontrolna – Modbus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zintegrować urządzenie z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przez Modbus, potrzebne są pewne informacje. Nie jest możliwe "skanowanie" urządzeń lub punktów danych, dlatego klient musi przygotować topologię/listę sieci i pętli szeregowych oraz szczegółowe listy tagów Modbus.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Opisy parametrów muszą być oznaczone numerem systemu i komponentu oraz tekstem wyjaśniającym opisującym funkcję, np. wartość zadana, wartość obliczona, przełącznik pracy itp.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Rejestry Modbus i ewentualny adres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 danych i długość: sint16, float, bool, uint32 itp.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Numer bitu do odczytu, jeśli wartość jest bitem w rejestrze, z pierwszym bitem ponumerowanym "0"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Bit startowy i liczba bitów, jeśli wartość jest częścią rejestru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Word-swap, byte-swap itp. muszą być podane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Opis z systemem, kodem komponentu i opisowym tekstem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Jednostka miary (%, °C itp.)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Skalowanie (x0,1, x0,01 itp.)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Priorytet alarmu (A–B–C). A jest najwyższym priorytetem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Tekst statusu (0=Wył 1=Wł 2=Auto, 0=Normalny 1=Błąd itp.)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Odczyt/Odczyt-Zapis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chce używać następującego szablonu dla Modbus: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SZABLON 08 – Modbus.xltx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Poniższa lista kontrolna dotyczy wszystkich urządzeń na pętli szeregowej/za portem na konwerterze mediów lub na unikalne urządzenie na Modbus TCP (IP).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Modbus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Urządzenie:____________________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Dokonano oceny liczby urządzeń na pętlach szeregowych, aby upewnić się, że częstotliwość odświeżania parametrów nie jest zbyt niska (nie powinna zajmować kilku minut).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Należy pamiętać, że Kiona jako ogólna zasada integruje całą przesłaną listę parametrów, chyba że określono konkretne parametry do integracji.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Wszystkie urządzenia szeregowe na pętli mają unikalne adresy slave i to samo ustawienie komunikacji ogólnie.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Prędkość transmisji, bity danych i stop, parzystość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Urządzenie/urządzenia zostało/y w pełni uruchomione i przetestowane funkcjonalnie.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Przeprowadzono odpytywanie licznika lub podobne w celu przetestowania kontaktu z co najmniej jednym rejestrem na każdym urządzeniu.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Topologia magistrali ze wszystkimi urządzeniami została przesłana.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Adresy slave, ustawienia komunikacji, adresy IP, porty COM, konwertery mediów itp. są opisane.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Informacje takie jak producent sprzętu i oznaczenie modelu, w tym lista parametrów Modbus, zostały przesłane.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Przygotowano kompletną listę parametrów Modbus z informacjami opisanymi we wstępie do tego dokumentu.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Czy sprzęt jest programowalny w sposób dostosowywalny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