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Lista kontrolna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zintegrować urządzenie z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przez N2/N2 Open, potrzebne są pewne informacje. Nie jest możliwe "skanowanie" urządzeń lub punktów danych.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Musi być wystarczająca liczba parametrów, aby podstawowe funkcje system nadrzędnyu były spełnione (Praca/Błąd/Mróz/Harmonogram/Temperatury/Wartość zadana itp.)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W zależności od sprzętu do integracji wymagane są pewne odmiany w dokumentacji pomocniczej.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Dla każdego parametru do integracji wymagane są następujące informacje: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Opis z systemem, kodem komponentu i opisowym tekstem – patrz dokument "1 – Przewodnik projektowania i integracji"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Jednostka miary (%, °C itp.)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Tekst statusu (0=Wył 1=Wł 2=Auto, 0=Normalny 1=Błąd itp.)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Odczyt/Odczyt-Zapis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szczególnie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Wewnętrzne punkty w regulatorach muszą być określone na listach parametrów, jeśli mają być integrowane. Jeśli IWMAC ma np. sterować instalacją swoim harmonogram systemu nadrzędnego na DCO1, musi to być określone.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Samo podanie wejść/wyjść analogowych/cyfrowych nie jest wystarczające. Punkty wewnętrzne muszą być również podane, aby uwzględnić wartości zadane, krzywe, przełączniki, alarmy na czujnikach itp.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Listy parametrów dla Johnson DX muszą zawierać adresy protokołu N2 (zgodnie z dokumentacją Johnson, np.: AI1, XT3DI1, PM10K02, OUT1, HIA1, AIH1 itp.).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szczególnie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Przesłanie pliku .prn do konfiguracji regulatora FX nie jest wystarczające, ponieważ zawiera zbyt mało znaków i zbyt mało informacji, aby uzyskać dobre wyjaśnienie różnych parametrów.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Jeśli używane są punkty ADI z bitami, muszą być one szczególnie określone na liście parametrów.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Listy parametrów dla Johnson FX skonfigurowane w Excelu muszą zawierać adresy protokołu N2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N2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Sprawdź liczbę urządzeń i częstotliwość odświeżania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Dokonano oceny liczby urządzeń na pętlach szeregowych, aby zapewnić wystarczającą częstotliwość odświeżania.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Sprawdź adresy i ustawienie komunikacji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urządzenia szeregowe na pętli mają unikalne adresy slave i podobne ustawienie komunikacji. Prędkość transmisji, bity danych i stop, parzystość.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Urządzenie/urządzenia zostało/y w pełni uruchomione i przetestowane funkcjonalnie.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Topologia magistrali ze wszystkimi urządzeniami została przesłana.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Adresy slave, ustawienia komunikacji, adresy IP, porty COM, konwertery mediów itp. są opisane.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Lista tagów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Kompletna lista tagów została przygotowana zgodnie z opisem w tym przewodniku i przesłana do Kiona.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