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3.3 IWMAC Lista kontrolna – Sterowanie pomieszczeniami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Aby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mogła zapewnić, że dostarczana przez nas wizualizacja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jest prawidłowa, musimy otrzymać odpowiednią i dokładną dokumentację.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Do tworzenia obrazów ekranowych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potrzebuje dokładnych planów pięter budynku w formacie dwg.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Lista kontrolna – Sterowanie pomieszczeniami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Nr systemu:___________ Urządzenie:___________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Punkt kontrolny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Wyjaśnienie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Wykonano (Tak/Nie)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Lista pomieszczeń z typami pomieszczeń i lista wszystkich pomieszczeń różnych typów została przygotowana i przesłana do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Z Kiona uzgodniono, jakie wartości pojawią się w wyskakujących oknach.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Plany pięter zostały przesłane w opisanym formacie, umożliwiając łatwe usunięcie niechcianych informacji.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Przesłana dokumentacja zawiera wszystkie informacje wymagane w tym dokumencie.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Parametry mają takie same nazwy jak na listach parametrów.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Punkty listy kontrolnej dla protokołu komunikacyjnego zostały uwzględnione.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Ewentualne życzenia dotyczące wizualizacji funkcji wymuszania zostały przesłane (przekreślić, jeśli nie dotyczy).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Ewentualne dodatkowe funkcje, takie jak prognoza pogody, monitor mocy, dystrybucja wartości mierzonych, funkcje alarmowe i podobne, są przedstawione w pisemnej dokumentacji.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Pamiętaj, aby zamówić inteligentne funkcje, jeśli to konieczne.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Z Kiona uzgodniono podział dla IWMAC harmonogram systemu nadrzędnegoów. Zwykle jeden harmonogram systemu nadrzędnego na piętro.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