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3.6 IWMAC Sjekkliste – EOS (Energioppfølgingssystem)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kunne sette opp et klart og nøyaktig EOS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, trenger vi et godt bilde av hvordan kunden ønsker å visualisere energioppsettet.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Alle fysiske målere må være implementert og idriftsatt på anlegget, og kvalitetssikret mot IWMAC.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Sjekkliste – EOS (Energioppfølgingssystem)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/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Utført (Ja/Nei)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kalkulasjoner som skal gjøres er dokumentert og oversendt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nøkkeltall er oversendt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Personer pr. areal, areal for hver enkelt bygningsdel m.m. Se EOS-mal.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Det er avklart med Kiona hvilke rapporter som skal kunne hentes ut.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Målerstruktur oversendt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Måleverdier på alle målere er kontrollert og godkjent.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