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>
      <w:pPr>
        <w:pStyle w:val="Rubrik1"/>
        <w:spacing w:before="240" w:after="120"/>
      </w:pPr>
      <w:r>
        <w:rPr>
          <w:rFonts w:ascii="Arial" w:hAnsi="Arial" w:cs="Arial"/>
          <w:sz w:val="32"/>
          <w:szCs w:val="32"/>
          <w:b/>
          <w:bCs/>
        </w:rPr>
        <w:t>3.6 IWMAC Liste de contrôle – EOS (Système de surveillance énergétique)</w:t>
      </w:r>
    </w:p>
    <w:p>
      <w:pPr>
        <w:spacing w:before="0" w:after="120"/>
      </w:pPr>
      <w:r>
        <w:rPr>
          <w:rFonts w:ascii="Arial" w:hAnsi="Arial" w:cs="Arial"/>
          <w:sz w:val="22"/>
          <w:szCs w:val="22"/>
        </w:rPr>
        <w:t xml:space="preserve">Pour que </w:t>
      </w:r>
      <w:r>
        <w:rPr>
          <w:rFonts w:ascii="Arial" w:hAnsi="Arial" w:cs="Arial"/>
          <w:sz w:val="22"/>
          <w:szCs w:val="22"/>
          <w:b/>
          <w:bCs/>
        </w:rPr>
        <w:t>Kiona</w:t>
      </w:r>
      <w:r>
        <w:rPr>
          <w:rFonts w:ascii="Arial" w:hAnsi="Arial" w:cs="Arial"/>
          <w:sz w:val="22"/>
          <w:szCs w:val="22"/>
        </w:rPr>
        <w:t xml:space="preserve"> puisse configurer un EOS clair et précis dans </w:t>
      </w:r>
      <w:r>
        <w:rPr>
          <w:rFonts w:ascii="Arial" w:hAnsi="Arial" w:cs="Arial"/>
          <w:sz w:val="22"/>
          <w:szCs w:val="22"/>
          <w:b/>
          <w:bCs/>
        </w:rPr>
        <w:t>IWMAC</w:t>
      </w:r>
      <w:r>
        <w:rPr>
          <w:rFonts w:ascii="Arial" w:hAnsi="Arial" w:cs="Arial"/>
          <w:sz w:val="22"/>
          <w:szCs w:val="22"/>
        </w:rPr>
        <w:t>, nous avons besoin d'une bonne image de la façon dont le client souhaite visualiser la configuration énergétique.</w:t>
      </w:r>
    </w:p>
    <w:p>
      <w:pPr>
        <w:spacing w:before="0" w:after="120"/>
      </w:pPr>
      <w:r>
        <w:rPr>
          <w:rFonts w:ascii="Arial" w:hAnsi="Arial" w:cs="Arial"/>
          <w:sz w:val="22"/>
          <w:szCs w:val="22"/>
        </w:rPr>
        <w:t>Tous les compteurs physiques doivent être implémentés et mis en service sur l'installation, et vérifiés par rapport à IWMAC.</w:t>
      </w:r>
    </w:p>
    <w:p>
      <w:pPr>
        <w:spacing w:after="0"/>
      </w:pPr>
    </w:p>
    <w:tbl>
      <w:tblPr>
        <w:tblW w:w="9360" w:type="dxa"/>
        <w:tblBorders>
          <w:top w:val="single" w:sz="4" w:color="CCCCCC"/>
          <w:left w:val="single" w:sz="4" w:color="CCCCCC"/>
          <w:bottom w:val="single" w:sz="4" w:color="CCCCCC"/>
          <w:right w:val="single" w:sz="4" w:color="CCCCCC"/>
          <w:insideH w:val="single" w:sz="4" w:color="CCCCCC"/>
          <w:insideV w:val="single" w:sz="4" w:color="CCCCCC"/>
        </w:tblBorders>
      </w:tblPr>
      <w:tblGrid>
        <w:gridCol w:w="4500"/>
        <w:gridCol w:w="3360"/>
        <w:gridCol w:w="1500"/>
      </w:tblGrid>
      <w:tr>
        <w:tc>
          <w:tcPr>
            <w:tcW w:w="7860" w:type="dxa"/>
            <w:gridSpan w:val="2"/>
            <w:shd w:val="clear" w:fill="5A2490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b/>
                <w:bCs/>
                <w:color w:val="FFFFFF"/>
              </w:rPr>
              <w:t>Liste de contrôle – EOS (Système de surveillance énergétique)</w:t>
            </w:r>
          </w:p>
        </w:tc>
        <w:tc>
          <w:tcPr>
            <w:tcW w:w="1500" w:type="dxa"/>
            <w:shd w:val="clear" w:fill="5A2490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color w:val="FFFFFF"/>
              </w:rPr>
              <w:t/>
            </w:r>
          </w:p>
        </w:tc>
      </w:tr>
      <w:tr>
        <w:tc>
          <w:tcPr>
            <w:tcW w:w="4500" w:type="dxa"/>
            <w:shd w:val="clear" w:fill="7531B4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b/>
                <w:bCs/>
                <w:color w:val="FFFFFF"/>
              </w:rPr>
              <w:t>Point de contrôle</w:t>
            </w:r>
          </w:p>
        </w:tc>
        <w:tc>
          <w:tcPr>
            <w:tcW w:w="3360" w:type="dxa"/>
            <w:shd w:val="clear" w:fill="7531B4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b/>
                <w:bCs/>
                <w:color w:val="FFFFFF"/>
              </w:rPr>
              <w:t>Explication</w:t>
            </w:r>
          </w:p>
        </w:tc>
        <w:tc>
          <w:tcPr>
            <w:tcW w:w="1500" w:type="dxa"/>
            <w:shd w:val="clear" w:fill="7531B4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b/>
                <w:bCs/>
                <w:color w:val="FFFFFF"/>
              </w:rPr>
              <w:t>Effectué (Oui/Non)</w:t>
            </w:r>
          </w:p>
        </w:tc>
      </w:tr>
      <w:tr>
        <w:tc>
          <w:tcPr>
            <w:tcW w:w="4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Tous les calculs à effectuer ont été documentés et soumis à Kiona.</w:t>
            </w:r>
          </w:p>
        </w:tc>
        <w:tc>
          <w:tcPr>
            <w:tcW w:w="336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  <w:tc>
          <w:tcPr>
            <w:tcW w:w="1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  <w:tr>
        <w:tc>
          <w:tcPr>
            <w:tcW w:w="4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Tous les indicateurs clés ont été soumis à Kiona.</w:t>
            </w:r>
          </w:p>
        </w:tc>
        <w:tc>
          <w:tcPr>
            <w:tcW w:w="336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Personnes par surface, surface pour chaque partie du bâtiment, etc. Voir modèle EOS.</w:t>
            </w:r>
          </w:p>
        </w:tc>
        <w:tc>
          <w:tcPr>
            <w:tcW w:w="1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  <w:tr>
        <w:tc>
          <w:tcPr>
            <w:tcW w:w="4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Un accord a été conclu avec Kiona sur les rapports qui peuvent être extraits.</w:t>
            </w:r>
          </w:p>
        </w:tc>
        <w:tc>
          <w:tcPr>
            <w:tcW w:w="336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  <w:tc>
          <w:tcPr>
            <w:tcW w:w="1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  <w:tr>
        <w:tc>
          <w:tcPr>
            <w:tcW w:w="4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Structure de compteurs soumise à Kiona.</w:t>
            </w:r>
          </w:p>
        </w:tc>
        <w:tc>
          <w:tcPr>
            <w:tcW w:w="336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  <w:tc>
          <w:tcPr>
            <w:tcW w:w="1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  <w:tr>
        <w:tc>
          <w:tcPr>
            <w:tcW w:w="4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Les valeurs mesurées de tous les compteurs ont été vérifiées et approuvées.</w:t>
            </w:r>
          </w:p>
        </w:tc>
        <w:tc>
          <w:tcPr>
            <w:tcW w:w="336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  <w:tc>
          <w:tcPr>
            <w:tcW w:w="1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</w:tbl>
    <w:sectPr w:rsidR="00F82F71" w:rsidRPr="00D608C8" w:rsidSect="00AC5000">
      <w:headerReference w:type="even" r:id="rId11"/>
      <w:headerReference w:type="default" r:id="rId12"/>
      <w:footerReference w:type="default" r:id="rId13"/>
      <w:headerReference w:type="first" r:id="rId14"/>
      <w:pgSz w:w="11900" w:h="16840"/>
      <w:pgMar w:top="1747" w:right="1418" w:bottom="1418" w:left="1418" w:header="832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6E1207" w14:textId="77777777" w:rsidR="00FE53AC" w:rsidRDefault="00FE53AC" w:rsidP="00AC5000">
      <w:r>
        <w:separator/>
      </w:r>
    </w:p>
  </w:endnote>
  <w:endnote w:type="continuationSeparator" w:id="0">
    <w:p w14:paraId="43522B46" w14:textId="77777777" w:rsidR="00FE53AC" w:rsidRDefault="00FE53AC" w:rsidP="00AC50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="http://schemas.openxmlformats.org/wordprocessingml/2006/main" xmlns:w14="http://schemas.microsoft.com/office/word/2010/wordml" xmlns:mc="http://schemas.openxmlformats.org/markup-compatibility/2006" mc:Ignorable="w14">
  <w:p>
    <w:pPr>
      <w:pStyle w:val="Sidfot"/>
      <w:jc w:val="center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Kiona | kiona.com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AB1332" w14:textId="77777777" w:rsidR="00FE53AC" w:rsidRDefault="00FE53AC" w:rsidP="00AC5000">
      <w:r>
        <w:separator/>
      </w:r>
    </w:p>
  </w:footnote>
  <w:footnote w:type="continuationSeparator" w:id="0">
    <w:p w14:paraId="48448D45" w14:textId="77777777" w:rsidR="00FE53AC" w:rsidRDefault="00FE53AC" w:rsidP="00AC50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42C08A" w14:textId="11F53C6B" w:rsidR="00345583" w:rsidRDefault="00345583">
    <w:pPr>
      <w:pStyle w:val="Sidhuvud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081B8248" wp14:editId="7EF388D7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1166495" cy="376555"/>
              <wp:effectExtent l="0" t="0" r="0" b="4445"/>
              <wp:wrapNone/>
              <wp:docPr id="1176544877" name="Textruta 2" descr="Kiona 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6649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3720CEB" w14:textId="49664978" w:rsidR="00345583" w:rsidRPr="00345583" w:rsidRDefault="00345583" w:rsidP="00345583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345583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Kiona 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81B8248" id="_x0000_t202" coordsize="21600,21600" o:spt="202" path="m,l,21600r21600,l21600,xe">
              <v:stroke joinstyle="miter"/>
              <v:path gradientshapeok="t" o:connecttype="rect"/>
            </v:shapetype>
            <v:shape id="Textruta 2" o:spid="_x0000_s1026" type="#_x0000_t202" alt="Kiona Public" style="position:absolute;margin-left:40.65pt;margin-top:0;width:91.85pt;height:29.65pt;z-index:251659264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tXdDwIAABsEAAAOAAAAZHJzL2Uyb0RvYy54bWysU1tv2yAUfp+0/4B4X+xkdbZacaqsVaZJ&#10;UVspnfpMMMSWgIOAxM5+/Q7YSbZuT9Ne4Nw4l+98LO56rchRON+Cqeh0klMiDIe6NfuKfn9Zf/hM&#10;iQ/M1EyBERU9CU/vlu/fLTpbihk0oGrhCCYxvuxsRZsQbJllnjdCMz8BKww6JTjNAqpun9WOdZhd&#10;q2yW5/OsA1dbB1x4j9aHwUmXKb+UgocnKb0IRFUUewvpdOncxTNbLli5d8w2LR/bYP/QhWatwaKX&#10;VA8sMHJw7R+pdMsdeJBhwkFnIGXLRZoBp5nmb6bZNsyKNAuC4+0FJv//0vLH49Y+OxL6L9DjAiMg&#10;nfWlR2Ocp5dOxxs7JehHCE8X2EQfCI+PpvP5zW1BCUffx0/zoihimuz62jofvgrQJAoVdbiWhBY7&#10;bnwYQs8hsZiBdatUWo0yvxkwZ7Rk1xajFPpdP/a9g/qE4zgYNu0tX7dYc8N8eGYOV4sTIF3DEx5S&#10;QVdRGCVKGnA//maP8Yg4einpkCoVNchlStQ3g5uIrErC9DYvctRc0mbFTR613TnIHPQ9IAun+CEs&#10;T2IMDuosSgf6Fdm8itXQxQzHmhUNZ/E+DMTF38DFapWCkEWWhY3ZWh5TR7Aiki/9K3N2hDvgoh7h&#10;TCZWvkF9iI0vvV0dAmKfVhKBHdAc8UYGpqWOvyVS/Fc9RV3/9PInAAAA//8DAFBLAwQUAAYACAAA&#10;ACEAvlz+zd4AAAAEAQAADwAAAGRycy9kb3ducmV2LnhtbEyPwWrDMBBE74X+g9hCLiWRG9PEcS2H&#10;Ugg0hx6S1ofeZGtjm1orIymO/fdVemkuC8MMM2+z7ag7NqB1rSEBT4sIGFJlVEu1gK/P3TwB5rwk&#10;JTtDKGBCB9v8/i6TqTIXOuBw9DULJeRSKaDxvk85d1WDWrqF6ZGCdzJWSx+krbmy8hLKdceXUbTi&#10;WrYUFhrZ41uD1c/xrAUUo3382G3271P53Q5TtC/i5FQIMXsYX1+AeRz9fxiu+AEd8sBUmjMpxzoB&#10;4RH/d69eEq+BlQKeNzHwPOO38PkvAAAA//8DAFBLAQItABQABgAIAAAAIQC2gziS/gAAAOEBAAAT&#10;AAAAAAAAAAAAAAAAAAAAAABbQ29udGVudF9UeXBlc10ueG1sUEsBAi0AFAAGAAgAAAAhADj9If/W&#10;AAAAlAEAAAsAAAAAAAAAAAAAAAAALwEAAF9yZWxzLy5yZWxzUEsBAi0AFAAGAAgAAAAhAMsa1d0P&#10;AgAAGwQAAA4AAAAAAAAAAAAAAAAALgIAAGRycy9lMm9Eb2MueG1sUEsBAi0AFAAGAAgAAAAhAL5c&#10;/s3eAAAABAEAAA8AAAAAAAAAAAAAAAAAaQQAAGRycy9kb3ducmV2LnhtbFBLBQYAAAAABAAEAPMA&#10;AAB0BQAAAAA=&#10;" filled="f" stroked="f">
              <v:fill o:detectmouseclick="t"/>
              <v:textbox style="mso-fit-shape-to-text:t" inset="0,15pt,20pt,0">
                <w:txbxContent>
                  <w:p w14:paraId="03720CEB" w14:textId="49664978" w:rsidR="00345583" w:rsidRPr="00345583" w:rsidRDefault="00345583" w:rsidP="00345583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345583">
                      <w:rPr>
                        <w:rFonts w:ascii="Aptos" w:eastAsia="Aptos" w:hAnsi="Aptos" w:cs="Aptos"/>
                        <w:noProof/>
                        <w:color w:val="000000"/>
                      </w:rPr>
                      <w:t>Kiona 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03FCAE" w14:textId="2048D5E6" w:rsidR="00AC5000" w:rsidRDefault="00345583" w:rsidP="00192F3A">
    <w:pPr>
      <w:tabs>
        <w:tab w:val="left" w:pos="6946"/>
      </w:tabs>
      <w:autoSpaceDE w:val="0"/>
      <w:autoSpaceDN w:val="0"/>
      <w:adjustRightInd w:val="0"/>
      <w:rPr>
        <w:rFonts w:ascii="Arial" w:eastAsia="Tahoma" w:hAnsi="Arial" w:cs="Arial"/>
        <w:noProof/>
        <w:color w:val="000000"/>
        <w:sz w:val="20"/>
        <w:szCs w:val="20"/>
      </w:rPr>
    </w:pPr>
    <w:r>
      <w:rPr>
        <w:rFonts w:ascii="Arial" w:hAnsi="Arial" w:cs="Arial"/>
        <w:b/>
        <w:bCs/>
        <w:noProof/>
        <w:sz w:val="20"/>
        <w:szCs w:val="20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25429925" wp14:editId="78B42A30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1166495" cy="376555"/>
              <wp:effectExtent l="0" t="0" r="0" b="4445"/>
              <wp:wrapNone/>
              <wp:docPr id="1891655609" name="Textruta 3" descr="Kiona 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6649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9A30B3E" w14:textId="1EF312CE" w:rsidR="00345583" w:rsidRPr="00345583" w:rsidRDefault="00345583" w:rsidP="00345583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345583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Kiona 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5429925" id="_x0000_t202" coordsize="21600,21600" o:spt="202" path="m,l,21600r21600,l21600,xe">
              <v:stroke joinstyle="miter"/>
              <v:path gradientshapeok="t" o:connecttype="rect"/>
            </v:shapetype>
            <v:shape id="Textruta 3" o:spid="_x0000_s1027" type="#_x0000_t202" alt="Kiona Public" style="position:absolute;margin-left:40.65pt;margin-top:0;width:91.85pt;height:29.65pt;z-index:251660288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B8n7EgIAACIEAAAOAAAAZHJzL2Uyb0RvYy54bWysU8tu2zAQvBfoPxC815LdyE0Ey4GbwEUB&#10;IwngFDnTFGkJILkESVtyv75Lyo80zSnohdrlrvYxM5zd9lqRvXC+BVPR8SinRBgOdWu2Ff31vPxy&#10;TYkPzNRMgREVPQhPb+efP806W4oJNKBq4QgWMb7sbEWbEGyZZZ43QjM/AisMBiU4zQK6bpvVjnVY&#10;XatskufTrANXWwdceI+390OQzlN9KQUPj1J6EYiqKM4W0unSuYlnNp+xcuuYbVp+HIN9YArNWoNN&#10;z6XuWWBk59p/SumWO/Agw4iDzkDKlou0A24zzt9ss26YFWkXBMfbM0z+/5XlD/u1fXIk9N+hRwIj&#10;IJ31pcfLuE8vnY5fnJRgHCE8nGETfSA8/jSeTq9uCko4xr5+mxZFEctkl7+t8+GHAE2iUVGHtCS0&#10;2H7lw5B6SonNDCxbpRI1yvx1gTXjTXYZMVqh3/SkrV+Nv4H6gFs5GAj3li9bbL1iPjwxhwzjIqja&#10;8IiHVNBVFI4WJQ243+/dx3wEHqOUdKiYihqUNCXqp0FCoriSMb7Jixw9l7xJcZVHb3NKMjt9ByjG&#10;Mb4Ly5MZk4M6mdKBfkFRL2I3DDHDsWdFw8m8C4N+8VFwsVikJBSTZWFl1pbH0hGzCOhz/8KcPaIe&#10;kK8HOGmKlW/AH3Ljn94udgEpSMxEfAc0j7CjEBO3x0cTlf7aT1mXpz3/AwAA//8DAFBLAwQUAAYA&#10;CAAAACEAvlz+zd4AAAAEAQAADwAAAGRycy9kb3ducmV2LnhtbEyPwWrDMBBE74X+g9hCLiWRG9PE&#10;cS2HUgg0hx6S1ofeZGtjm1orIymO/fdVemkuC8MMM2+z7ag7NqB1rSEBT4sIGFJlVEu1gK/P3TwB&#10;5rwkJTtDKGBCB9v8/i6TqTIXOuBw9DULJeRSKaDxvk85d1WDWrqF6ZGCdzJWSx+krbmy8hLKdceX&#10;UbTiWrYUFhrZ41uD1c/xrAUUo3382G3271P53Q5TtC/i5FQIMXsYX1+AeRz9fxiu+AEd8sBUmjMp&#10;xzoB4RH/d69eEq+BlQKeNzHwPOO38PkvAAAA//8DAFBLAQItABQABgAIAAAAIQC2gziS/gAAAOEB&#10;AAATAAAAAAAAAAAAAAAAAAAAAABbQ29udGVudF9UeXBlc10ueG1sUEsBAi0AFAAGAAgAAAAhADj9&#10;If/WAAAAlAEAAAsAAAAAAAAAAAAAAAAALwEAAF9yZWxzLy5yZWxzUEsBAi0AFAAGAAgAAAAhALcH&#10;yfsSAgAAIgQAAA4AAAAAAAAAAAAAAAAALgIAAGRycy9lMm9Eb2MueG1sUEsBAi0AFAAGAAgAAAAh&#10;AL5c/s3eAAAABAEAAA8AAAAAAAAAAAAAAAAAbAQAAGRycy9kb3ducmV2LnhtbFBLBQYAAAAABAAE&#10;APMAAAB3BQAAAAA=&#10;" filled="f" stroked="f">
              <v:fill o:detectmouseclick="t"/>
              <v:textbox style="mso-fit-shape-to-text:t" inset="0,15pt,20pt,0">
                <w:txbxContent>
                  <w:p w14:paraId="19A30B3E" w14:textId="1EF312CE" w:rsidR="00345583" w:rsidRPr="00345583" w:rsidRDefault="00345583" w:rsidP="00345583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345583">
                      <w:rPr>
                        <w:rFonts w:ascii="Aptos" w:eastAsia="Aptos" w:hAnsi="Aptos" w:cs="Aptos"/>
                        <w:noProof/>
                        <w:color w:val="000000"/>
                      </w:rPr>
                      <w:t>Kiona 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192F3A">
      <w:rPr>
        <w:rFonts w:ascii="Arial" w:hAnsi="Arial" w:cs="Arial"/>
        <w:b/>
        <w:bCs/>
        <w:noProof/>
        <w:sz w:val="20"/>
        <w:szCs w:val="20"/>
      </w:rPr>
      <w:drawing>
        <wp:inline distT="0" distB="0" distL="0" distR="0" wp14:anchorId="551ACBC2" wp14:editId="468899A5">
          <wp:extent cx="937218" cy="269271"/>
          <wp:effectExtent l="0" t="0" r="0" b="0"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9574" cy="29293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AC5000" w:rsidRPr="005F5141">
      <w:rPr>
        <w:rFonts w:ascii="Arial" w:hAnsi="Arial" w:cs="Arial"/>
        <w:b/>
        <w:bCs/>
        <w:sz w:val="20"/>
        <w:szCs w:val="20"/>
      </w:rPr>
      <w:t xml:space="preserve"> </w:t>
    </w:r>
    <w:r w:rsidR="00192F3A">
      <w:rPr>
        <w:rFonts w:ascii="Arial" w:hAnsi="Arial" w:cs="Arial"/>
        <w:b/>
        <w:bCs/>
        <w:sz w:val="20"/>
        <w:szCs w:val="20"/>
      </w:rPr>
      <w:tab/>
    </w:r>
    <w:r>
      <w:rPr>
        <w:rFonts w:ascii="Arial" w:eastAsia="Tahoma" w:hAnsi="Arial" w:cs="Arial"/>
        <w:noProof/>
        <w:color w:val="000000"/>
        <w:sz w:val="20"/>
        <w:szCs w:val="20"/>
      </w:rPr>
      <w:t/>
    </w:r>
  </w:p>
  <w:p w14:paraId="1234F01F" w14:textId="77777777" w:rsidR="00080846" w:rsidRPr="005F5141" w:rsidRDefault="00080846" w:rsidP="00153C5D">
    <w:pPr>
      <w:tabs>
        <w:tab w:val="left" w:pos="6946"/>
      </w:tabs>
      <w:autoSpaceDE w:val="0"/>
      <w:autoSpaceDN w:val="0"/>
      <w:adjustRightInd w:val="0"/>
      <w:ind w:firstLine="5216"/>
      <w:rPr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A57FAA" w14:textId="69F302B8" w:rsidR="00345583" w:rsidRDefault="00345583">
    <w:pPr>
      <w:pStyle w:val="Sidhuvud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2ABC29FB" wp14:editId="34111468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1166495" cy="376555"/>
              <wp:effectExtent l="0" t="0" r="0" b="4445"/>
              <wp:wrapNone/>
              <wp:docPr id="1804138241" name="Textruta 1" descr="Kiona 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6649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16D7DF0" w14:textId="708550CD" w:rsidR="00345583" w:rsidRPr="00345583" w:rsidRDefault="00345583" w:rsidP="00345583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345583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Kiona 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ABC29FB" id="_x0000_t202" coordsize="21600,21600" o:spt="202" path="m,l,21600r21600,l21600,xe">
              <v:stroke joinstyle="miter"/>
              <v:path gradientshapeok="t" o:connecttype="rect"/>
            </v:shapetype>
            <v:shape id="Textruta 1" o:spid="_x0000_s1028" type="#_x0000_t202" alt="Kiona Public" style="position:absolute;margin-left:40.65pt;margin-top:0;width:91.85pt;height:29.65pt;z-index:251658240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kTq5FAIAACIEAAAOAAAAZHJzL2Uyb0RvYy54bWysU01v2zAMvQ/YfxB0X+xkdbYacYqsRYYB&#10;QVsgHXpWZCk2IImCpMTOfv0oOU62bqdhF5kUaX6897S467UiR+F8C6ai00lOiTAc6tbsK/r9Zf3h&#10;MyU+MFMzBUZU9CQ8vVu+f7fobClm0ICqhSNYxPiysxVtQrBllnneCM38BKwwGJTgNAvoun1WO9Zh&#10;da2yWZ7Psw5cbR1w4T3ePgxBukz1pRQ8PEnpRSCqojhbSKdL5y6e2XLByr1jtmn5eQz2D1No1hps&#10;ein1wAIjB9f+UUq33IEHGSYcdAZStlykHXCbaf5mm23DrEi7IDjeXmDy/68sfzxu7bMjof8CPRIY&#10;AemsLz1exn166XT84qQE4wjh6QKb6APh8afpfH5zW1DCMfbx07woilgmu/5tnQ9fBWgSjYo6pCWh&#10;xY4bH4bUMSU2M7BulUrUKPPbBdaMN9l1xGiFfteTtq7obBx/B/UJt3IwEO4tX7fYesN8eGYOGcZF&#10;ULXhCQ+poKsonC1KGnA//nYf8xF4jFLSoWIqalDSlKhvBgmJ4krG9DYvcvRc8mbFTR693ZhkDvoe&#10;UIxTfBeWJzMmBzWa0oF+RVGvYjcMMcOxZ0XDaN6HQb/4KLhYrVISismysDFby2PpiFkE9KV/Zc6e&#10;UQ/I1yOMmmLlG/CH3Pint6tDQAoSMxHfAc0z7CjExO350USl/+qnrOvTXv4EAAD//wMAUEsDBBQA&#10;BgAIAAAAIQC+XP7N3gAAAAQBAAAPAAAAZHJzL2Rvd25yZXYueG1sTI/BasMwEETvhf6D2EIuJZEb&#10;08RxLYdSCDSHHpLWh95ka2ObWisjKY7991V6aS4Lwwwzb7PtqDs2oHWtIQFPiwgYUmVUS7WAr8/d&#10;PAHmvCQlO0MoYEIH2/z+LpOpMhc64HD0NQsl5FIpoPG+Tzl3VYNauoXpkYJ3MlZLH6StubLyEsp1&#10;x5dRtOJathQWGtnjW4PVz/GsBRSjffzYbfbvU/ndDlO0L+LkVAgxexhfX4B5HP1/GK74AR3ywFSa&#10;MynHOgHhEf93r14Sr4GVAp43MfA847fw+S8AAAD//wMAUEsBAi0AFAAGAAgAAAAhALaDOJL+AAAA&#10;4QEAABMAAAAAAAAAAAAAAAAAAAAAAFtDb250ZW50X1R5cGVzXS54bWxQSwECLQAUAAYACAAAACEA&#10;OP0h/9YAAACUAQAACwAAAAAAAAAAAAAAAAAvAQAAX3JlbHMvLnJlbHNQSwECLQAUAAYACAAAACEA&#10;5pE6uRQCAAAiBAAADgAAAAAAAAAAAAAAAAAuAgAAZHJzL2Uyb0RvYy54bWxQSwECLQAUAAYACAAA&#10;ACEAvlz+zd4AAAAEAQAADwAAAAAAAAAAAAAAAABuBAAAZHJzL2Rvd25yZXYueG1sUEsFBgAAAAAE&#10;AAQA8wAAAHkFAAAAAA==&#10;" filled="f" stroked="f">
              <v:fill o:detectmouseclick="t"/>
              <v:textbox style="mso-fit-shape-to-text:t" inset="0,15pt,20pt,0">
                <w:txbxContent>
                  <w:p w14:paraId="516D7DF0" w14:textId="708550CD" w:rsidR="00345583" w:rsidRPr="00345583" w:rsidRDefault="00345583" w:rsidP="00345583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345583">
                      <w:rPr>
                        <w:rFonts w:ascii="Aptos" w:eastAsia="Aptos" w:hAnsi="Aptos" w:cs="Aptos"/>
                        <w:noProof/>
                        <w:color w:val="000000"/>
                      </w:rPr>
                      <w:t>Kiona 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138D3"/>
    <w:multiLevelType w:val="multilevel"/>
    <w:tmpl w:val="4C5CD0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7305CC0"/>
    <w:multiLevelType w:val="multilevel"/>
    <w:tmpl w:val="D7264E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06E0469"/>
    <w:multiLevelType w:val="multilevel"/>
    <w:tmpl w:val="AF68CE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3C05121"/>
    <w:multiLevelType w:val="hybridMultilevel"/>
    <w:tmpl w:val="6B0C388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7B47AF"/>
    <w:multiLevelType w:val="multilevel"/>
    <w:tmpl w:val="6B10B5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B8C122B"/>
    <w:multiLevelType w:val="hybridMultilevel"/>
    <w:tmpl w:val="73C4845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96737C"/>
    <w:multiLevelType w:val="hybridMultilevel"/>
    <w:tmpl w:val="70D2B384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9D5FAB"/>
    <w:multiLevelType w:val="hybridMultilevel"/>
    <w:tmpl w:val="FB1CF14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5F6148"/>
    <w:multiLevelType w:val="multilevel"/>
    <w:tmpl w:val="BC4098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3CC7F4C"/>
    <w:multiLevelType w:val="multilevel"/>
    <w:tmpl w:val="DAD497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6FA03A4"/>
    <w:multiLevelType w:val="hybridMultilevel"/>
    <w:tmpl w:val="B652F5D0"/>
    <w:numStyleLink w:val="Bullets"/>
  </w:abstractNum>
  <w:abstractNum w:abstractNumId="11" w15:restartNumberingAfterBreak="0">
    <w:nsid w:val="28C37DC5"/>
    <w:multiLevelType w:val="hybridMultilevel"/>
    <w:tmpl w:val="8A44E8E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B42893"/>
    <w:multiLevelType w:val="multilevel"/>
    <w:tmpl w:val="A99E8B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358F75F9"/>
    <w:multiLevelType w:val="hybridMultilevel"/>
    <w:tmpl w:val="3604B00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C391820"/>
    <w:multiLevelType w:val="multilevel"/>
    <w:tmpl w:val="7FE298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467072BD"/>
    <w:multiLevelType w:val="hybridMultilevel"/>
    <w:tmpl w:val="17AA190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78F7270"/>
    <w:multiLevelType w:val="hybridMultilevel"/>
    <w:tmpl w:val="25BCFD5E"/>
    <w:lvl w:ilvl="0" w:tplc="200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4D1E2FD3"/>
    <w:multiLevelType w:val="multilevel"/>
    <w:tmpl w:val="EE6A03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4E73572E"/>
    <w:multiLevelType w:val="hybridMultilevel"/>
    <w:tmpl w:val="8176F4D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877C0A"/>
    <w:multiLevelType w:val="hybridMultilevel"/>
    <w:tmpl w:val="C9E03FB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EB6BC2"/>
    <w:multiLevelType w:val="hybridMultilevel"/>
    <w:tmpl w:val="765AC7D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3C386D"/>
    <w:multiLevelType w:val="hybridMultilevel"/>
    <w:tmpl w:val="D3284D1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522F8C"/>
    <w:multiLevelType w:val="hybridMultilevel"/>
    <w:tmpl w:val="B652F5D0"/>
    <w:styleLink w:val="Bullets"/>
    <w:lvl w:ilvl="0" w:tplc="F6D01082">
      <w:start w:val="1"/>
      <w:numFmt w:val="bullet"/>
      <w:lvlText w:val="•"/>
      <w:lvlJc w:val="left"/>
      <w:pPr>
        <w:ind w:left="720" w:hanging="500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CDAE128E">
      <w:start w:val="1"/>
      <w:numFmt w:val="bullet"/>
      <w:lvlText w:val="•"/>
      <w:lvlJc w:val="left"/>
      <w:pPr>
        <w:ind w:left="91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4D263F10">
      <w:start w:val="1"/>
      <w:numFmt w:val="bullet"/>
      <w:lvlText w:val="•"/>
      <w:lvlJc w:val="left"/>
      <w:pPr>
        <w:ind w:left="113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B2562DA2">
      <w:start w:val="1"/>
      <w:numFmt w:val="bullet"/>
      <w:lvlText w:val="•"/>
      <w:lvlJc w:val="left"/>
      <w:pPr>
        <w:ind w:left="135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FA0E6EA0">
      <w:start w:val="1"/>
      <w:numFmt w:val="bullet"/>
      <w:lvlText w:val="•"/>
      <w:lvlJc w:val="left"/>
      <w:pPr>
        <w:ind w:left="157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50262FE4">
      <w:start w:val="1"/>
      <w:numFmt w:val="bullet"/>
      <w:lvlText w:val="•"/>
      <w:lvlJc w:val="left"/>
      <w:pPr>
        <w:ind w:left="179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A6C0C586">
      <w:start w:val="1"/>
      <w:numFmt w:val="bullet"/>
      <w:lvlText w:val="•"/>
      <w:lvlJc w:val="left"/>
      <w:pPr>
        <w:ind w:left="201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270EB6B0">
      <w:start w:val="1"/>
      <w:numFmt w:val="bullet"/>
      <w:lvlText w:val="•"/>
      <w:lvlJc w:val="left"/>
      <w:pPr>
        <w:ind w:left="223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F0685D78">
      <w:start w:val="1"/>
      <w:numFmt w:val="bullet"/>
      <w:lvlText w:val="•"/>
      <w:lvlJc w:val="left"/>
      <w:pPr>
        <w:ind w:left="245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3" w15:restartNumberingAfterBreak="0">
    <w:nsid w:val="599B480F"/>
    <w:multiLevelType w:val="hybridMultilevel"/>
    <w:tmpl w:val="D69832E0"/>
    <w:lvl w:ilvl="0" w:tplc="040B000F">
      <w:start w:val="1"/>
      <w:numFmt w:val="decimal"/>
      <w:lvlText w:val="%1."/>
      <w:lvlJc w:val="left"/>
      <w:pPr>
        <w:ind w:left="284" w:hanging="284"/>
      </w:pPr>
      <w:rPr>
        <w:rFonts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0F4F3D"/>
    <w:multiLevelType w:val="hybridMultilevel"/>
    <w:tmpl w:val="6E984BA0"/>
    <w:lvl w:ilvl="0" w:tplc="040B0001">
      <w:start w:val="1"/>
      <w:numFmt w:val="bullet"/>
      <w:lvlText w:val=""/>
      <w:lvlJc w:val="left"/>
      <w:pPr>
        <w:ind w:left="568" w:hanging="284"/>
      </w:pPr>
      <w:rPr>
        <w:rFonts w:ascii="Symbol" w:hAnsi="Symbol"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5" w15:restartNumberingAfterBreak="0">
    <w:nsid w:val="6BFA1896"/>
    <w:multiLevelType w:val="hybridMultilevel"/>
    <w:tmpl w:val="ECEE026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CC606D"/>
    <w:multiLevelType w:val="multilevel"/>
    <w:tmpl w:val="F41A3B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78564FF9"/>
    <w:multiLevelType w:val="hybridMultilevel"/>
    <w:tmpl w:val="2E9EBBF2"/>
    <w:lvl w:ilvl="0" w:tplc="0EEA905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53EF9C4" w:tentative="1">
      <w:start w:val="1"/>
      <w:numFmt w:val="lowerLetter"/>
      <w:lvlText w:val="%2."/>
      <w:lvlJc w:val="left"/>
      <w:pPr>
        <w:ind w:left="1440" w:hanging="360"/>
      </w:pPr>
    </w:lvl>
    <w:lvl w:ilvl="2" w:tplc="6B24E410" w:tentative="1">
      <w:start w:val="1"/>
      <w:numFmt w:val="lowerRoman"/>
      <w:lvlText w:val="%3."/>
      <w:lvlJc w:val="right"/>
      <w:pPr>
        <w:ind w:left="2160" w:hanging="180"/>
      </w:pPr>
    </w:lvl>
    <w:lvl w:ilvl="3" w:tplc="D1484DC2" w:tentative="1">
      <w:start w:val="1"/>
      <w:numFmt w:val="decimal"/>
      <w:lvlText w:val="%4."/>
      <w:lvlJc w:val="left"/>
      <w:pPr>
        <w:ind w:left="2880" w:hanging="360"/>
      </w:pPr>
    </w:lvl>
    <w:lvl w:ilvl="4" w:tplc="A080D008" w:tentative="1">
      <w:start w:val="1"/>
      <w:numFmt w:val="lowerLetter"/>
      <w:lvlText w:val="%5."/>
      <w:lvlJc w:val="left"/>
      <w:pPr>
        <w:ind w:left="3600" w:hanging="360"/>
      </w:pPr>
    </w:lvl>
    <w:lvl w:ilvl="5" w:tplc="7B4211CE" w:tentative="1">
      <w:start w:val="1"/>
      <w:numFmt w:val="lowerRoman"/>
      <w:lvlText w:val="%6."/>
      <w:lvlJc w:val="right"/>
      <w:pPr>
        <w:ind w:left="4320" w:hanging="180"/>
      </w:pPr>
    </w:lvl>
    <w:lvl w:ilvl="6" w:tplc="6CBCE058" w:tentative="1">
      <w:start w:val="1"/>
      <w:numFmt w:val="decimal"/>
      <w:lvlText w:val="%7."/>
      <w:lvlJc w:val="left"/>
      <w:pPr>
        <w:ind w:left="5040" w:hanging="360"/>
      </w:pPr>
    </w:lvl>
    <w:lvl w:ilvl="7" w:tplc="261EAF2A" w:tentative="1">
      <w:start w:val="1"/>
      <w:numFmt w:val="lowerLetter"/>
      <w:lvlText w:val="%8."/>
      <w:lvlJc w:val="left"/>
      <w:pPr>
        <w:ind w:left="5760" w:hanging="360"/>
      </w:pPr>
    </w:lvl>
    <w:lvl w:ilvl="8" w:tplc="695A099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C4D5B57"/>
    <w:multiLevelType w:val="multilevel"/>
    <w:tmpl w:val="D65413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FBC33FD"/>
    <w:multiLevelType w:val="hybridMultilevel"/>
    <w:tmpl w:val="54525D4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07870791">
    <w:abstractNumId w:val="27"/>
  </w:num>
  <w:num w:numId="2" w16cid:durableId="1252159022">
    <w:abstractNumId w:val="24"/>
  </w:num>
  <w:num w:numId="3" w16cid:durableId="604463204">
    <w:abstractNumId w:val="23"/>
  </w:num>
  <w:num w:numId="4" w16cid:durableId="779497227">
    <w:abstractNumId w:val="3"/>
  </w:num>
  <w:num w:numId="5" w16cid:durableId="198055376">
    <w:abstractNumId w:val="19"/>
  </w:num>
  <w:num w:numId="6" w16cid:durableId="2126918474">
    <w:abstractNumId w:val="21"/>
  </w:num>
  <w:num w:numId="7" w16cid:durableId="893274692">
    <w:abstractNumId w:val="6"/>
  </w:num>
  <w:num w:numId="8" w16cid:durableId="588848316">
    <w:abstractNumId w:val="5"/>
  </w:num>
  <w:num w:numId="9" w16cid:durableId="467864475">
    <w:abstractNumId w:val="18"/>
  </w:num>
  <w:num w:numId="10" w16cid:durableId="688677086">
    <w:abstractNumId w:val="22"/>
  </w:num>
  <w:num w:numId="11" w16cid:durableId="1452476495">
    <w:abstractNumId w:val="10"/>
  </w:num>
  <w:num w:numId="12" w16cid:durableId="2039045480">
    <w:abstractNumId w:val="11"/>
  </w:num>
  <w:num w:numId="13" w16cid:durableId="192499756">
    <w:abstractNumId w:val="13"/>
  </w:num>
  <w:num w:numId="14" w16cid:durableId="583421787">
    <w:abstractNumId w:val="15"/>
  </w:num>
  <w:num w:numId="15" w16cid:durableId="823474465">
    <w:abstractNumId w:val="25"/>
  </w:num>
  <w:num w:numId="16" w16cid:durableId="9529648">
    <w:abstractNumId w:val="29"/>
  </w:num>
  <w:num w:numId="17" w16cid:durableId="1613049548">
    <w:abstractNumId w:val="20"/>
  </w:num>
  <w:num w:numId="18" w16cid:durableId="739525893">
    <w:abstractNumId w:val="7"/>
  </w:num>
  <w:num w:numId="19" w16cid:durableId="853567204">
    <w:abstractNumId w:val="16"/>
  </w:num>
  <w:num w:numId="20" w16cid:durableId="907887870">
    <w:abstractNumId w:val="2"/>
  </w:num>
  <w:num w:numId="21" w16cid:durableId="1107239192">
    <w:abstractNumId w:val="8"/>
  </w:num>
  <w:num w:numId="22" w16cid:durableId="489904048">
    <w:abstractNumId w:val="4"/>
  </w:num>
  <w:num w:numId="23" w16cid:durableId="1353872402">
    <w:abstractNumId w:val="0"/>
  </w:num>
  <w:num w:numId="24" w16cid:durableId="727074013">
    <w:abstractNumId w:val="1"/>
  </w:num>
  <w:num w:numId="25" w16cid:durableId="1230384430">
    <w:abstractNumId w:val="28"/>
  </w:num>
  <w:num w:numId="26" w16cid:durableId="1248265796">
    <w:abstractNumId w:val="26"/>
  </w:num>
  <w:num w:numId="27" w16cid:durableId="67457124">
    <w:abstractNumId w:val="12"/>
  </w:num>
  <w:num w:numId="28" w16cid:durableId="167135912">
    <w:abstractNumId w:val="17"/>
  </w:num>
  <w:num w:numId="29" w16cid:durableId="301811844">
    <w:abstractNumId w:val="9"/>
  </w:num>
  <w:num w:numId="30" w16cid:durableId="187396135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30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TU3MTEyszQ3MzUxsjBS0lEKTi0uzszPAymwqAUA7zDrJCwAAAA="/>
  </w:docVars>
  <w:rsids>
    <w:rsidRoot w:val="006E5AE3"/>
    <w:rsid w:val="000014B9"/>
    <w:rsid w:val="0000610C"/>
    <w:rsid w:val="00021D3C"/>
    <w:rsid w:val="0002337D"/>
    <w:rsid w:val="0002767C"/>
    <w:rsid w:val="00031337"/>
    <w:rsid w:val="0003530F"/>
    <w:rsid w:val="00036D30"/>
    <w:rsid w:val="00044583"/>
    <w:rsid w:val="00046CC3"/>
    <w:rsid w:val="00052BAA"/>
    <w:rsid w:val="00061E8D"/>
    <w:rsid w:val="000620C5"/>
    <w:rsid w:val="00070BA8"/>
    <w:rsid w:val="000778A7"/>
    <w:rsid w:val="0008041F"/>
    <w:rsid w:val="00080846"/>
    <w:rsid w:val="00084430"/>
    <w:rsid w:val="00084D5E"/>
    <w:rsid w:val="0009186A"/>
    <w:rsid w:val="00092067"/>
    <w:rsid w:val="00095A28"/>
    <w:rsid w:val="000B04CD"/>
    <w:rsid w:val="000B1A75"/>
    <w:rsid w:val="000B40EA"/>
    <w:rsid w:val="000B4C50"/>
    <w:rsid w:val="000B52A3"/>
    <w:rsid w:val="000C3510"/>
    <w:rsid w:val="000D04D5"/>
    <w:rsid w:val="000D2558"/>
    <w:rsid w:val="000D3812"/>
    <w:rsid w:val="000E60E2"/>
    <w:rsid w:val="000E689A"/>
    <w:rsid w:val="000F00CB"/>
    <w:rsid w:val="00100D2F"/>
    <w:rsid w:val="0010231B"/>
    <w:rsid w:val="0011347B"/>
    <w:rsid w:val="0013053D"/>
    <w:rsid w:val="00142890"/>
    <w:rsid w:val="00145872"/>
    <w:rsid w:val="00153C5D"/>
    <w:rsid w:val="00161DCE"/>
    <w:rsid w:val="001639AF"/>
    <w:rsid w:val="00164F43"/>
    <w:rsid w:val="00170DCB"/>
    <w:rsid w:val="00173E87"/>
    <w:rsid w:val="00192F3A"/>
    <w:rsid w:val="001931F7"/>
    <w:rsid w:val="001A097B"/>
    <w:rsid w:val="001A6338"/>
    <w:rsid w:val="001B124B"/>
    <w:rsid w:val="001B758F"/>
    <w:rsid w:val="001B7EA5"/>
    <w:rsid w:val="001B7FF3"/>
    <w:rsid w:val="001D4386"/>
    <w:rsid w:val="001D4DBA"/>
    <w:rsid w:val="001E517E"/>
    <w:rsid w:val="001F061F"/>
    <w:rsid w:val="001F67B5"/>
    <w:rsid w:val="002028BF"/>
    <w:rsid w:val="002057C9"/>
    <w:rsid w:val="00206FD7"/>
    <w:rsid w:val="0021401A"/>
    <w:rsid w:val="002152EF"/>
    <w:rsid w:val="00237677"/>
    <w:rsid w:val="00241140"/>
    <w:rsid w:val="0024296A"/>
    <w:rsid w:val="00244F61"/>
    <w:rsid w:val="002564B7"/>
    <w:rsid w:val="0027753A"/>
    <w:rsid w:val="002829E9"/>
    <w:rsid w:val="0028616B"/>
    <w:rsid w:val="002905BC"/>
    <w:rsid w:val="00293077"/>
    <w:rsid w:val="00296BA8"/>
    <w:rsid w:val="002A4556"/>
    <w:rsid w:val="002A7DC9"/>
    <w:rsid w:val="002B7B70"/>
    <w:rsid w:val="002C0EC6"/>
    <w:rsid w:val="002E64A3"/>
    <w:rsid w:val="002F1F90"/>
    <w:rsid w:val="002F423B"/>
    <w:rsid w:val="002F5A57"/>
    <w:rsid w:val="002F7009"/>
    <w:rsid w:val="00310F7F"/>
    <w:rsid w:val="00311ABE"/>
    <w:rsid w:val="00324CA0"/>
    <w:rsid w:val="00334215"/>
    <w:rsid w:val="003367B0"/>
    <w:rsid w:val="00341A1A"/>
    <w:rsid w:val="003450A7"/>
    <w:rsid w:val="00345583"/>
    <w:rsid w:val="00355F46"/>
    <w:rsid w:val="00357C62"/>
    <w:rsid w:val="0036500A"/>
    <w:rsid w:val="00373C8A"/>
    <w:rsid w:val="0037493B"/>
    <w:rsid w:val="00396D7A"/>
    <w:rsid w:val="003A3F49"/>
    <w:rsid w:val="003A4F7A"/>
    <w:rsid w:val="003A5FA6"/>
    <w:rsid w:val="003B7D3B"/>
    <w:rsid w:val="003C2DA8"/>
    <w:rsid w:val="003C40D6"/>
    <w:rsid w:val="003D1F77"/>
    <w:rsid w:val="003D2487"/>
    <w:rsid w:val="003D285F"/>
    <w:rsid w:val="003D50F0"/>
    <w:rsid w:val="003D7341"/>
    <w:rsid w:val="003D74C3"/>
    <w:rsid w:val="003E0E6D"/>
    <w:rsid w:val="003E25C9"/>
    <w:rsid w:val="003F0BE2"/>
    <w:rsid w:val="003F1091"/>
    <w:rsid w:val="003F163E"/>
    <w:rsid w:val="003F222A"/>
    <w:rsid w:val="0040009D"/>
    <w:rsid w:val="0040078A"/>
    <w:rsid w:val="00400E9E"/>
    <w:rsid w:val="004037CE"/>
    <w:rsid w:val="00414FAB"/>
    <w:rsid w:val="00422479"/>
    <w:rsid w:val="00425DCF"/>
    <w:rsid w:val="00434F5A"/>
    <w:rsid w:val="00443709"/>
    <w:rsid w:val="0044457B"/>
    <w:rsid w:val="0045398D"/>
    <w:rsid w:val="00463872"/>
    <w:rsid w:val="00472909"/>
    <w:rsid w:val="00475413"/>
    <w:rsid w:val="00475E23"/>
    <w:rsid w:val="004858E6"/>
    <w:rsid w:val="004A0EA5"/>
    <w:rsid w:val="004B4F9C"/>
    <w:rsid w:val="004D182B"/>
    <w:rsid w:val="004D1F7E"/>
    <w:rsid w:val="004D7431"/>
    <w:rsid w:val="004F4735"/>
    <w:rsid w:val="00500398"/>
    <w:rsid w:val="0050245E"/>
    <w:rsid w:val="005026D8"/>
    <w:rsid w:val="005045EB"/>
    <w:rsid w:val="005111B4"/>
    <w:rsid w:val="00520F3A"/>
    <w:rsid w:val="00541B60"/>
    <w:rsid w:val="00542968"/>
    <w:rsid w:val="005470AC"/>
    <w:rsid w:val="00556C98"/>
    <w:rsid w:val="00557AD9"/>
    <w:rsid w:val="00570F7E"/>
    <w:rsid w:val="0057362E"/>
    <w:rsid w:val="00581558"/>
    <w:rsid w:val="00581E11"/>
    <w:rsid w:val="00593669"/>
    <w:rsid w:val="0059417C"/>
    <w:rsid w:val="00597DA6"/>
    <w:rsid w:val="00597FEB"/>
    <w:rsid w:val="005A073C"/>
    <w:rsid w:val="005A0F7D"/>
    <w:rsid w:val="005A53D6"/>
    <w:rsid w:val="005A661C"/>
    <w:rsid w:val="005B193D"/>
    <w:rsid w:val="005C140C"/>
    <w:rsid w:val="005C52C6"/>
    <w:rsid w:val="005D40F5"/>
    <w:rsid w:val="005D5D74"/>
    <w:rsid w:val="005E5CF0"/>
    <w:rsid w:val="005F302F"/>
    <w:rsid w:val="005F5141"/>
    <w:rsid w:val="0060049E"/>
    <w:rsid w:val="00601B29"/>
    <w:rsid w:val="00621A56"/>
    <w:rsid w:val="00631B24"/>
    <w:rsid w:val="00634653"/>
    <w:rsid w:val="00637BF0"/>
    <w:rsid w:val="0064544E"/>
    <w:rsid w:val="00651D08"/>
    <w:rsid w:val="00653CB6"/>
    <w:rsid w:val="00655794"/>
    <w:rsid w:val="00662896"/>
    <w:rsid w:val="00664DD0"/>
    <w:rsid w:val="00673B5F"/>
    <w:rsid w:val="00681615"/>
    <w:rsid w:val="006823F0"/>
    <w:rsid w:val="00682A76"/>
    <w:rsid w:val="00685A28"/>
    <w:rsid w:val="006B2DB0"/>
    <w:rsid w:val="006B55A8"/>
    <w:rsid w:val="006C0F12"/>
    <w:rsid w:val="006C5C34"/>
    <w:rsid w:val="006C5DF7"/>
    <w:rsid w:val="006C606F"/>
    <w:rsid w:val="006D3531"/>
    <w:rsid w:val="006D48C3"/>
    <w:rsid w:val="006D4D84"/>
    <w:rsid w:val="006D79EF"/>
    <w:rsid w:val="006E4F2E"/>
    <w:rsid w:val="006E532B"/>
    <w:rsid w:val="006E5AE3"/>
    <w:rsid w:val="00700561"/>
    <w:rsid w:val="00711988"/>
    <w:rsid w:val="007161D1"/>
    <w:rsid w:val="0071792B"/>
    <w:rsid w:val="007328F6"/>
    <w:rsid w:val="00742218"/>
    <w:rsid w:val="00743CB3"/>
    <w:rsid w:val="007440F6"/>
    <w:rsid w:val="007450EA"/>
    <w:rsid w:val="00755A91"/>
    <w:rsid w:val="00755B8C"/>
    <w:rsid w:val="00757C45"/>
    <w:rsid w:val="007613D8"/>
    <w:rsid w:val="007666D2"/>
    <w:rsid w:val="00767F67"/>
    <w:rsid w:val="007732A4"/>
    <w:rsid w:val="00775041"/>
    <w:rsid w:val="0077573B"/>
    <w:rsid w:val="00785451"/>
    <w:rsid w:val="00791D62"/>
    <w:rsid w:val="007A0364"/>
    <w:rsid w:val="007B41A2"/>
    <w:rsid w:val="007B78E4"/>
    <w:rsid w:val="007D0987"/>
    <w:rsid w:val="007D2D50"/>
    <w:rsid w:val="007E26BF"/>
    <w:rsid w:val="007E3DD1"/>
    <w:rsid w:val="007E56E9"/>
    <w:rsid w:val="007F42E6"/>
    <w:rsid w:val="00802189"/>
    <w:rsid w:val="00805AF8"/>
    <w:rsid w:val="008063D1"/>
    <w:rsid w:val="008066D8"/>
    <w:rsid w:val="00807646"/>
    <w:rsid w:val="00810C44"/>
    <w:rsid w:val="00813EE9"/>
    <w:rsid w:val="00822EEF"/>
    <w:rsid w:val="00825555"/>
    <w:rsid w:val="0082579D"/>
    <w:rsid w:val="00830F6C"/>
    <w:rsid w:val="008344F9"/>
    <w:rsid w:val="0084140B"/>
    <w:rsid w:val="00850E4B"/>
    <w:rsid w:val="008547CC"/>
    <w:rsid w:val="00865DC8"/>
    <w:rsid w:val="00874941"/>
    <w:rsid w:val="00881CCD"/>
    <w:rsid w:val="00887783"/>
    <w:rsid w:val="008A6D7A"/>
    <w:rsid w:val="008B18BD"/>
    <w:rsid w:val="008B57E9"/>
    <w:rsid w:val="008B61BB"/>
    <w:rsid w:val="008B7B8D"/>
    <w:rsid w:val="008C2E3C"/>
    <w:rsid w:val="008C4683"/>
    <w:rsid w:val="008D66CF"/>
    <w:rsid w:val="008D7EDB"/>
    <w:rsid w:val="008E0BA7"/>
    <w:rsid w:val="008E2A70"/>
    <w:rsid w:val="008E490F"/>
    <w:rsid w:val="008E6954"/>
    <w:rsid w:val="008F1BEB"/>
    <w:rsid w:val="008F2A85"/>
    <w:rsid w:val="008F694B"/>
    <w:rsid w:val="00904412"/>
    <w:rsid w:val="009259BD"/>
    <w:rsid w:val="00926C88"/>
    <w:rsid w:val="00930362"/>
    <w:rsid w:val="00930E76"/>
    <w:rsid w:val="00934AFC"/>
    <w:rsid w:val="009352AD"/>
    <w:rsid w:val="00936F54"/>
    <w:rsid w:val="009426A2"/>
    <w:rsid w:val="00943314"/>
    <w:rsid w:val="00945D80"/>
    <w:rsid w:val="00966D2E"/>
    <w:rsid w:val="009725F4"/>
    <w:rsid w:val="009775FC"/>
    <w:rsid w:val="00981286"/>
    <w:rsid w:val="009935C2"/>
    <w:rsid w:val="00994B5F"/>
    <w:rsid w:val="009A3304"/>
    <w:rsid w:val="009A5F61"/>
    <w:rsid w:val="009A7773"/>
    <w:rsid w:val="009B63E0"/>
    <w:rsid w:val="009C1C5B"/>
    <w:rsid w:val="009C67F6"/>
    <w:rsid w:val="009C6AEC"/>
    <w:rsid w:val="009C7255"/>
    <w:rsid w:val="009D1920"/>
    <w:rsid w:val="00A005D2"/>
    <w:rsid w:val="00A022D4"/>
    <w:rsid w:val="00A068DF"/>
    <w:rsid w:val="00A079F8"/>
    <w:rsid w:val="00A13E7F"/>
    <w:rsid w:val="00A257C6"/>
    <w:rsid w:val="00A263D4"/>
    <w:rsid w:val="00A3086B"/>
    <w:rsid w:val="00A46E8F"/>
    <w:rsid w:val="00A52ECD"/>
    <w:rsid w:val="00A5620C"/>
    <w:rsid w:val="00A56259"/>
    <w:rsid w:val="00A5786D"/>
    <w:rsid w:val="00A61C36"/>
    <w:rsid w:val="00A6209C"/>
    <w:rsid w:val="00A62BE9"/>
    <w:rsid w:val="00A73673"/>
    <w:rsid w:val="00A86799"/>
    <w:rsid w:val="00A943FC"/>
    <w:rsid w:val="00AC22F4"/>
    <w:rsid w:val="00AC2C4E"/>
    <w:rsid w:val="00AC5000"/>
    <w:rsid w:val="00AD182C"/>
    <w:rsid w:val="00AD33A2"/>
    <w:rsid w:val="00AD3B12"/>
    <w:rsid w:val="00AE0D5A"/>
    <w:rsid w:val="00AE3D43"/>
    <w:rsid w:val="00B00FAE"/>
    <w:rsid w:val="00B01A93"/>
    <w:rsid w:val="00B03FCE"/>
    <w:rsid w:val="00B17180"/>
    <w:rsid w:val="00B23076"/>
    <w:rsid w:val="00B233D4"/>
    <w:rsid w:val="00B4131D"/>
    <w:rsid w:val="00B45619"/>
    <w:rsid w:val="00B506C8"/>
    <w:rsid w:val="00B80921"/>
    <w:rsid w:val="00B97889"/>
    <w:rsid w:val="00BA5E36"/>
    <w:rsid w:val="00BB3FFA"/>
    <w:rsid w:val="00BB53C5"/>
    <w:rsid w:val="00BC3574"/>
    <w:rsid w:val="00BC544F"/>
    <w:rsid w:val="00BC7F0C"/>
    <w:rsid w:val="00BD0E5E"/>
    <w:rsid w:val="00BD153B"/>
    <w:rsid w:val="00BD2D47"/>
    <w:rsid w:val="00BE1A27"/>
    <w:rsid w:val="00BE7A45"/>
    <w:rsid w:val="00BE7E2E"/>
    <w:rsid w:val="00BF058B"/>
    <w:rsid w:val="00BF61F0"/>
    <w:rsid w:val="00BF6F08"/>
    <w:rsid w:val="00BF7AAE"/>
    <w:rsid w:val="00C079CF"/>
    <w:rsid w:val="00C10848"/>
    <w:rsid w:val="00C11091"/>
    <w:rsid w:val="00C20538"/>
    <w:rsid w:val="00C27CCA"/>
    <w:rsid w:val="00C32A84"/>
    <w:rsid w:val="00C34207"/>
    <w:rsid w:val="00C52977"/>
    <w:rsid w:val="00C53338"/>
    <w:rsid w:val="00C55A78"/>
    <w:rsid w:val="00C64670"/>
    <w:rsid w:val="00C6613A"/>
    <w:rsid w:val="00C66D69"/>
    <w:rsid w:val="00C67EC1"/>
    <w:rsid w:val="00C71976"/>
    <w:rsid w:val="00C7377B"/>
    <w:rsid w:val="00C80CB5"/>
    <w:rsid w:val="00C829E9"/>
    <w:rsid w:val="00C84E60"/>
    <w:rsid w:val="00C9338E"/>
    <w:rsid w:val="00C973CB"/>
    <w:rsid w:val="00CA1E4B"/>
    <w:rsid w:val="00CA5DE6"/>
    <w:rsid w:val="00CB4963"/>
    <w:rsid w:val="00CD7C32"/>
    <w:rsid w:val="00CF31D7"/>
    <w:rsid w:val="00D00E3B"/>
    <w:rsid w:val="00D14C3A"/>
    <w:rsid w:val="00D21823"/>
    <w:rsid w:val="00D223EB"/>
    <w:rsid w:val="00D32538"/>
    <w:rsid w:val="00D42338"/>
    <w:rsid w:val="00D43432"/>
    <w:rsid w:val="00D45B63"/>
    <w:rsid w:val="00D54B97"/>
    <w:rsid w:val="00D608C8"/>
    <w:rsid w:val="00D62206"/>
    <w:rsid w:val="00D64F67"/>
    <w:rsid w:val="00D65958"/>
    <w:rsid w:val="00D70691"/>
    <w:rsid w:val="00D71CF7"/>
    <w:rsid w:val="00D7250F"/>
    <w:rsid w:val="00D76FAE"/>
    <w:rsid w:val="00D8355C"/>
    <w:rsid w:val="00DB2F1A"/>
    <w:rsid w:val="00DB7482"/>
    <w:rsid w:val="00DC40D7"/>
    <w:rsid w:val="00DD177C"/>
    <w:rsid w:val="00DE41D2"/>
    <w:rsid w:val="00DE5BE7"/>
    <w:rsid w:val="00DF2A18"/>
    <w:rsid w:val="00E10E2D"/>
    <w:rsid w:val="00E15C91"/>
    <w:rsid w:val="00E2327B"/>
    <w:rsid w:val="00E329C0"/>
    <w:rsid w:val="00E4176E"/>
    <w:rsid w:val="00E4281B"/>
    <w:rsid w:val="00E44480"/>
    <w:rsid w:val="00E44987"/>
    <w:rsid w:val="00E510A6"/>
    <w:rsid w:val="00E60992"/>
    <w:rsid w:val="00E66909"/>
    <w:rsid w:val="00E720A6"/>
    <w:rsid w:val="00E73051"/>
    <w:rsid w:val="00E739F2"/>
    <w:rsid w:val="00E77D82"/>
    <w:rsid w:val="00E857FC"/>
    <w:rsid w:val="00E85ADB"/>
    <w:rsid w:val="00EA5399"/>
    <w:rsid w:val="00EB17D8"/>
    <w:rsid w:val="00EB31F9"/>
    <w:rsid w:val="00EC466A"/>
    <w:rsid w:val="00EC56AA"/>
    <w:rsid w:val="00ED76A8"/>
    <w:rsid w:val="00EF0510"/>
    <w:rsid w:val="00F03E9F"/>
    <w:rsid w:val="00F05D7B"/>
    <w:rsid w:val="00F1237D"/>
    <w:rsid w:val="00F17CA8"/>
    <w:rsid w:val="00F25BEA"/>
    <w:rsid w:val="00F27E72"/>
    <w:rsid w:val="00F403BC"/>
    <w:rsid w:val="00F45D8E"/>
    <w:rsid w:val="00F529FE"/>
    <w:rsid w:val="00F53C1B"/>
    <w:rsid w:val="00F55827"/>
    <w:rsid w:val="00F5586B"/>
    <w:rsid w:val="00F61995"/>
    <w:rsid w:val="00F64290"/>
    <w:rsid w:val="00F71755"/>
    <w:rsid w:val="00F72CF2"/>
    <w:rsid w:val="00F766DE"/>
    <w:rsid w:val="00F82F71"/>
    <w:rsid w:val="00F849B2"/>
    <w:rsid w:val="00F86AC4"/>
    <w:rsid w:val="00F87BC1"/>
    <w:rsid w:val="00FA5368"/>
    <w:rsid w:val="00FB2F94"/>
    <w:rsid w:val="00FB755F"/>
    <w:rsid w:val="00FC1767"/>
    <w:rsid w:val="00FC6B65"/>
    <w:rsid w:val="00FC791B"/>
    <w:rsid w:val="00FD5AF2"/>
    <w:rsid w:val="00FE3B62"/>
    <w:rsid w:val="00FE53AC"/>
    <w:rsid w:val="00FE6B07"/>
    <w:rsid w:val="46E6A106"/>
    <w:rsid w:val="5417AF35"/>
    <w:rsid w:val="59CB6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8AA8EE"/>
  <w15:chartTrackingRefBased/>
  <w15:docId w15:val="{46FFBC3E-0B94-461F-8308-5A4D4C956E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nb-NO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E5AE3"/>
    <w:rPr>
      <w:rFonts w:eastAsia="Times New Roman"/>
      <w:sz w:val="24"/>
      <w:szCs w:val="24"/>
      <w:lang w:val="sv-SE" w:eastAsia="sv-SE"/>
    </w:rPr>
  </w:style>
  <w:style w:type="paragraph" w:styleId="Rubrik1">
    <w:name w:val="heading 1"/>
    <w:basedOn w:val="Normal"/>
    <w:next w:val="Normal"/>
    <w:link w:val="Rubrik1Char"/>
    <w:uiPriority w:val="9"/>
    <w:qFormat/>
    <w:rsid w:val="00D54B9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ubrik2">
    <w:name w:val="heading 2"/>
    <w:basedOn w:val="Normal"/>
    <w:next w:val="Normal"/>
    <w:link w:val="Rubrik2Char"/>
    <w:uiPriority w:val="9"/>
    <w:unhideWhenUsed/>
    <w:qFormat/>
    <w:rsid w:val="009775F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Rubrik3">
    <w:name w:val="heading 3"/>
    <w:basedOn w:val="Normal"/>
    <w:next w:val="Normal"/>
    <w:link w:val="Rubrik3Char"/>
    <w:uiPriority w:val="9"/>
    <w:semiHidden/>
    <w:unhideWhenUsed/>
    <w:qFormat/>
    <w:rsid w:val="0037493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Standardstycketeckensnitt">
    <w:name w:val="Default Paragraph Font"/>
    <w:uiPriority w:val="1"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table" w:styleId="Tabellrutnt">
    <w:name w:val="Table Grid"/>
    <w:basedOn w:val="Normaltabell"/>
    <w:uiPriority w:val="39"/>
    <w:rsid w:val="00F40E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b">
    <w:name w:val="Normal (Web)"/>
    <w:aliases w:val="webb"/>
    <w:basedOn w:val="Normal"/>
    <w:uiPriority w:val="99"/>
    <w:rsid w:val="00DC7DDF"/>
    <w:pPr>
      <w:spacing w:after="225"/>
    </w:pPr>
    <w:rPr>
      <w:rFonts w:ascii="Times New Roman" w:hAnsi="Times New Roman"/>
    </w:rPr>
  </w:style>
  <w:style w:type="paragraph" w:styleId="Liststycke">
    <w:name w:val="List Paragraph"/>
    <w:basedOn w:val="Normal"/>
    <w:uiPriority w:val="99"/>
    <w:qFormat/>
    <w:rsid w:val="0032646E"/>
    <w:pPr>
      <w:ind w:left="720"/>
      <w:contextualSpacing/>
    </w:pPr>
    <w:rPr>
      <w:rFonts w:ascii="Times New Roman" w:hAnsi="Times New Roman"/>
    </w:rPr>
  </w:style>
  <w:style w:type="paragraph" w:styleId="Ballongtext">
    <w:name w:val="Balloon Text"/>
    <w:basedOn w:val="Normal"/>
    <w:link w:val="BallongtextChar"/>
    <w:uiPriority w:val="99"/>
    <w:semiHidden/>
    <w:unhideWhenUsed/>
    <w:rsid w:val="00AE1535"/>
    <w:rPr>
      <w:rFonts w:ascii="Segoe UI" w:hAnsi="Segoe UI" w:cs="Segoe UI"/>
      <w:sz w:val="18"/>
      <w:szCs w:val="18"/>
    </w:rPr>
  </w:style>
  <w:style w:type="character" w:customStyle="1" w:styleId="BallongtextChar">
    <w:name w:val="Ballongtext Char"/>
    <w:link w:val="Ballongtext"/>
    <w:uiPriority w:val="99"/>
    <w:semiHidden/>
    <w:rsid w:val="00AE1535"/>
    <w:rPr>
      <w:rFonts w:ascii="Segoe UI" w:eastAsia="Times New Roman" w:hAnsi="Segoe UI" w:cs="Segoe UI"/>
      <w:sz w:val="18"/>
      <w:szCs w:val="18"/>
      <w:lang w:eastAsia="sv-SE"/>
    </w:rPr>
  </w:style>
  <w:style w:type="paragraph" w:customStyle="1" w:styleId="MacroText1">
    <w:name w:val="Macro Text1"/>
    <w:basedOn w:val="Normal"/>
    <w:rsid w:val="00A15636"/>
    <w:pPr>
      <w:spacing w:before="100" w:beforeAutospacing="1" w:after="100" w:afterAutospacing="1"/>
    </w:pPr>
    <w:rPr>
      <w:rFonts w:ascii="Times New Roman" w:hAnsi="Times New Roman"/>
    </w:rPr>
  </w:style>
  <w:style w:type="paragraph" w:styleId="Sidhuvud">
    <w:name w:val="header"/>
    <w:basedOn w:val="Normal"/>
    <w:link w:val="SidhuvudChar"/>
    <w:uiPriority w:val="99"/>
    <w:unhideWhenUsed/>
    <w:rsid w:val="0002545E"/>
    <w:pPr>
      <w:tabs>
        <w:tab w:val="center" w:pos="4513"/>
        <w:tab w:val="right" w:pos="9026"/>
      </w:tabs>
    </w:pPr>
  </w:style>
  <w:style w:type="character" w:customStyle="1" w:styleId="SidhuvudChar">
    <w:name w:val="Sidhuvud Char"/>
    <w:link w:val="Sidhuvud"/>
    <w:uiPriority w:val="99"/>
    <w:rsid w:val="0002545E"/>
    <w:rPr>
      <w:rFonts w:eastAsia="Times New Roman"/>
      <w:sz w:val="24"/>
      <w:szCs w:val="24"/>
    </w:rPr>
  </w:style>
  <w:style w:type="paragraph" w:styleId="Sidfot">
    <w:name w:val="footer"/>
    <w:basedOn w:val="Normal"/>
    <w:link w:val="SidfotChar"/>
    <w:uiPriority w:val="99"/>
    <w:unhideWhenUsed/>
    <w:rsid w:val="0002545E"/>
    <w:pPr>
      <w:tabs>
        <w:tab w:val="center" w:pos="4513"/>
        <w:tab w:val="right" w:pos="9026"/>
      </w:tabs>
    </w:pPr>
  </w:style>
  <w:style w:type="character" w:customStyle="1" w:styleId="SidfotChar">
    <w:name w:val="Sidfot Char"/>
    <w:link w:val="Sidfot"/>
    <w:uiPriority w:val="99"/>
    <w:rsid w:val="0002545E"/>
    <w:rPr>
      <w:rFonts w:eastAsia="Times New Roman"/>
      <w:sz w:val="24"/>
      <w:szCs w:val="24"/>
    </w:rPr>
  </w:style>
  <w:style w:type="paragraph" w:styleId="Revision">
    <w:name w:val="Revision"/>
    <w:hidden/>
    <w:uiPriority w:val="99"/>
    <w:semiHidden/>
    <w:rsid w:val="004E631B"/>
    <w:rPr>
      <w:rFonts w:eastAsia="Times New Roman"/>
      <w:sz w:val="24"/>
      <w:szCs w:val="24"/>
      <w:lang w:val="sv-SE" w:eastAsia="sv-SE"/>
    </w:rPr>
  </w:style>
  <w:style w:type="character" w:styleId="Kommentarsreferens">
    <w:name w:val="annotation reference"/>
    <w:uiPriority w:val="99"/>
    <w:semiHidden/>
    <w:unhideWhenUsed/>
    <w:rsid w:val="008E350B"/>
    <w:rPr>
      <w:sz w:val="16"/>
      <w:szCs w:val="16"/>
    </w:rPr>
  </w:style>
  <w:style w:type="paragraph" w:styleId="Kommentarer">
    <w:name w:val="annotation text"/>
    <w:basedOn w:val="Normal"/>
    <w:link w:val="KommentarerChar"/>
    <w:uiPriority w:val="99"/>
    <w:semiHidden/>
    <w:unhideWhenUsed/>
    <w:rsid w:val="008E350B"/>
    <w:rPr>
      <w:sz w:val="20"/>
      <w:szCs w:val="20"/>
    </w:rPr>
  </w:style>
  <w:style w:type="character" w:customStyle="1" w:styleId="KommentarerChar">
    <w:name w:val="Kommentarer Char"/>
    <w:link w:val="Kommentarer"/>
    <w:uiPriority w:val="99"/>
    <w:semiHidden/>
    <w:rsid w:val="008E350B"/>
    <w:rPr>
      <w:rFonts w:eastAsia="Times New Roman"/>
    </w:rPr>
  </w:style>
  <w:style w:type="paragraph" w:styleId="Kommentarsmne">
    <w:name w:val="annotation subject"/>
    <w:basedOn w:val="Kommentarer"/>
    <w:next w:val="Kommentarer"/>
    <w:link w:val="KommentarsmneChar"/>
    <w:uiPriority w:val="99"/>
    <w:semiHidden/>
    <w:unhideWhenUsed/>
    <w:rsid w:val="008E350B"/>
    <w:rPr>
      <w:b/>
      <w:bCs/>
    </w:rPr>
  </w:style>
  <w:style w:type="character" w:customStyle="1" w:styleId="KommentarsmneChar">
    <w:name w:val="Kommentarsämne Char"/>
    <w:link w:val="Kommentarsmne"/>
    <w:uiPriority w:val="99"/>
    <w:semiHidden/>
    <w:rsid w:val="008E350B"/>
    <w:rPr>
      <w:rFonts w:eastAsia="Times New Roman"/>
      <w:b/>
      <w:bCs/>
    </w:rPr>
  </w:style>
  <w:style w:type="paragraph" w:styleId="Brdtext">
    <w:name w:val="Body Text"/>
    <w:basedOn w:val="Normal"/>
    <w:link w:val="BrdtextChar"/>
    <w:uiPriority w:val="99"/>
    <w:rsid w:val="008547CC"/>
    <w:rPr>
      <w:rFonts w:ascii="Tahoma" w:hAnsi="Tahoma" w:cs="Tahoma"/>
      <w:sz w:val="20"/>
    </w:rPr>
  </w:style>
  <w:style w:type="character" w:customStyle="1" w:styleId="BrdtextChar">
    <w:name w:val="Brödtext Char"/>
    <w:link w:val="Brdtext"/>
    <w:uiPriority w:val="99"/>
    <w:rsid w:val="008547CC"/>
    <w:rPr>
      <w:rFonts w:ascii="Tahoma" w:eastAsia="Times New Roman" w:hAnsi="Tahoma" w:cs="Tahoma"/>
      <w:szCs w:val="24"/>
      <w:lang w:val="sv-SE" w:eastAsia="sv-SE"/>
    </w:rPr>
  </w:style>
  <w:style w:type="paragraph" w:customStyle="1" w:styleId="Default">
    <w:name w:val="Default"/>
    <w:rsid w:val="008547CC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fi-FI" w:eastAsia="fi-FI"/>
    </w:rPr>
  </w:style>
  <w:style w:type="paragraph" w:styleId="Ingetavstnd">
    <w:name w:val="No Spacing"/>
    <w:uiPriority w:val="1"/>
    <w:qFormat/>
    <w:rsid w:val="00B01A93"/>
    <w:rPr>
      <w:rFonts w:eastAsia="Times New Roman"/>
      <w:sz w:val="24"/>
      <w:szCs w:val="24"/>
      <w:lang w:val="sv-SE" w:eastAsia="sv-SE"/>
    </w:rPr>
  </w:style>
  <w:style w:type="paragraph" w:customStyle="1" w:styleId="paragraph">
    <w:name w:val="paragraph"/>
    <w:basedOn w:val="Normal"/>
    <w:rsid w:val="00601B29"/>
    <w:pPr>
      <w:spacing w:before="100" w:beforeAutospacing="1" w:after="100" w:afterAutospacing="1"/>
    </w:pPr>
    <w:rPr>
      <w:rFonts w:ascii="Times New Roman" w:hAnsi="Times New Roman"/>
    </w:rPr>
  </w:style>
  <w:style w:type="character" w:customStyle="1" w:styleId="normaltextrun">
    <w:name w:val="normaltextrun"/>
    <w:basedOn w:val="Standardstycketeckensnitt"/>
    <w:rsid w:val="00601B29"/>
  </w:style>
  <w:style w:type="character" w:customStyle="1" w:styleId="eop">
    <w:name w:val="eop"/>
    <w:basedOn w:val="Standardstycketeckensnitt"/>
    <w:rsid w:val="00601B29"/>
  </w:style>
  <w:style w:type="character" w:customStyle="1" w:styleId="Rubrik1Char">
    <w:name w:val="Rubrik 1 Char"/>
    <w:basedOn w:val="Standardstycketeckensnitt"/>
    <w:link w:val="Rubrik1"/>
    <w:uiPriority w:val="9"/>
    <w:rsid w:val="00D54B97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sv-SE" w:eastAsia="sv-SE"/>
    </w:rPr>
  </w:style>
  <w:style w:type="paragraph" w:styleId="Innehllsfrteckningsrubrik">
    <w:name w:val="TOC Heading"/>
    <w:basedOn w:val="Rubrik1"/>
    <w:next w:val="Normal"/>
    <w:uiPriority w:val="39"/>
    <w:unhideWhenUsed/>
    <w:qFormat/>
    <w:rsid w:val="00D54B97"/>
    <w:pPr>
      <w:spacing w:line="259" w:lineRule="auto"/>
      <w:outlineLvl w:val="9"/>
    </w:pPr>
    <w:rPr>
      <w:lang w:val="en-US" w:eastAsia="en-US"/>
    </w:rPr>
  </w:style>
  <w:style w:type="paragraph" w:styleId="Innehll1">
    <w:name w:val="toc 1"/>
    <w:basedOn w:val="Normal"/>
    <w:next w:val="Normal"/>
    <w:autoRedefine/>
    <w:uiPriority w:val="39"/>
    <w:unhideWhenUsed/>
    <w:rsid w:val="00B233D4"/>
    <w:pPr>
      <w:spacing w:after="100"/>
    </w:pPr>
  </w:style>
  <w:style w:type="character" w:styleId="Hyperlnk">
    <w:name w:val="Hyperlink"/>
    <w:basedOn w:val="Standardstycketeckensnitt"/>
    <w:uiPriority w:val="99"/>
    <w:unhideWhenUsed/>
    <w:rsid w:val="00B233D4"/>
    <w:rPr>
      <w:color w:val="0563C1" w:themeColor="hyperlink"/>
      <w:u w:val="single"/>
    </w:rPr>
  </w:style>
  <w:style w:type="character" w:customStyle="1" w:styleId="Rubrik2Char">
    <w:name w:val="Rubrik 2 Char"/>
    <w:basedOn w:val="Standardstycketeckensnitt"/>
    <w:link w:val="Rubrik2"/>
    <w:uiPriority w:val="9"/>
    <w:rsid w:val="009775FC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sv-SE" w:eastAsia="sv-SE"/>
    </w:rPr>
  </w:style>
  <w:style w:type="paragraph" w:styleId="Innehll2">
    <w:name w:val="toc 2"/>
    <w:basedOn w:val="Normal"/>
    <w:next w:val="Normal"/>
    <w:autoRedefine/>
    <w:uiPriority w:val="39"/>
    <w:unhideWhenUsed/>
    <w:rsid w:val="009775FC"/>
    <w:pPr>
      <w:spacing w:after="100"/>
      <w:ind w:left="240"/>
    </w:pPr>
  </w:style>
  <w:style w:type="paragraph" w:customStyle="1" w:styleId="Body">
    <w:name w:val="Body"/>
    <w:rsid w:val="009A3304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cs="Calibri"/>
      <w:color w:val="000000"/>
      <w:sz w:val="22"/>
      <w:szCs w:val="22"/>
      <w:u w:color="000000"/>
      <w:bdr w:val="nil"/>
      <w:lang w:val="en-GB"/>
    </w:rPr>
  </w:style>
  <w:style w:type="numbering" w:customStyle="1" w:styleId="Bullets">
    <w:name w:val="Bullets"/>
    <w:rsid w:val="009A3304"/>
    <w:pPr>
      <w:numPr>
        <w:numId w:val="10"/>
      </w:numPr>
    </w:pPr>
  </w:style>
  <w:style w:type="paragraph" w:styleId="Beskrivning">
    <w:name w:val="caption"/>
    <w:rsid w:val="00E66909"/>
    <w:pPr>
      <w:pBdr>
        <w:top w:val="nil"/>
        <w:left w:val="nil"/>
        <w:bottom w:val="nil"/>
        <w:right w:val="nil"/>
        <w:between w:val="nil"/>
        <w:bar w:val="nil"/>
      </w:pBdr>
      <w:suppressAutoHyphens/>
      <w:outlineLvl w:val="0"/>
    </w:pPr>
    <w:rPr>
      <w:rFonts w:cs="Calibri"/>
      <w:color w:val="000000"/>
      <w:sz w:val="36"/>
      <w:szCs w:val="36"/>
      <w:bdr w:val="nil"/>
      <w:lang w:val="en-US"/>
    </w:rPr>
  </w:style>
  <w:style w:type="paragraph" w:customStyle="1" w:styleId="q-text">
    <w:name w:val="q-text"/>
    <w:basedOn w:val="Normal"/>
    <w:rsid w:val="00ED76A8"/>
    <w:pPr>
      <w:spacing w:before="100" w:beforeAutospacing="1" w:after="100" w:afterAutospacing="1"/>
    </w:pPr>
    <w:rPr>
      <w:rFonts w:ascii="Times New Roman" w:hAnsi="Times New Roman"/>
    </w:rPr>
  </w:style>
  <w:style w:type="character" w:customStyle="1" w:styleId="Rubrik3Char">
    <w:name w:val="Rubrik 3 Char"/>
    <w:basedOn w:val="Standardstycketeckensnitt"/>
    <w:link w:val="Rubrik3"/>
    <w:uiPriority w:val="9"/>
    <w:semiHidden/>
    <w:rsid w:val="0037493B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sv-SE" w:eastAsia="sv-SE"/>
    </w:rPr>
  </w:style>
  <w:style w:type="character" w:styleId="Stark">
    <w:name w:val="Strong"/>
    <w:basedOn w:val="Standardstycketeckensnitt"/>
    <w:uiPriority w:val="22"/>
    <w:qFormat/>
    <w:rsid w:val="00F849B2"/>
    <w:rPr>
      <w:b/>
      <w:bCs/>
    </w:rPr>
  </w:style>
  <w:style w:type="paragraph" w:styleId="Innehll3">
    <w:name w:val="toc 3"/>
    <w:basedOn w:val="Normal"/>
    <w:next w:val="Normal"/>
    <w:autoRedefine/>
    <w:uiPriority w:val="39"/>
    <w:unhideWhenUsed/>
    <w:rsid w:val="00F766DE"/>
    <w:pPr>
      <w:spacing w:after="100"/>
      <w:ind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8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190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01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531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32362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3604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9985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3472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5028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413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2774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6414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97119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153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63526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2099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67254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463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53679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5743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5949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860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87731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0882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8861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2831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2698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6940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68545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2208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39488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068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4816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8965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56500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2310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2030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846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89285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398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02931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9594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8077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0790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5892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5488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131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273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8070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109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89255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6644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47301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7627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1269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9753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8142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6307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44222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0090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26446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535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67964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29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95218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8867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33295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883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4750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2874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423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5714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37419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0257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2765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9129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638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6177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76091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9375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9937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9519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3204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3058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8699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513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7434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3696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62320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3158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67962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1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2082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5993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9202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3929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2289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0993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3827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1197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3337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176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5045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980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3581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7616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6992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3247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4828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4807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85097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264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3464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5404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9820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3464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7090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467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4791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8607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8900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7404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35759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788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9947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2992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2996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5002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4927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0285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7978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4986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4227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8170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086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0509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73123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7820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5904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74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940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865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88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3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27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456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929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42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3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2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CAC8EE387190A448256B7632A734EAA" ma:contentTypeVersion="28" ma:contentTypeDescription="Create a new document." ma:contentTypeScope="" ma:versionID="f19f4aa3109df22785a7aedefffcdd4f">
  <xsd:schema xmlns:xsd="http://www.w3.org/2001/XMLSchema" xmlns:xs="http://www.w3.org/2001/XMLSchema" xmlns:p="http://schemas.microsoft.com/office/2006/metadata/properties" xmlns:ns1="http://schemas.microsoft.com/sharepoint/v3" xmlns:ns2="be894aad-16cd-43ee-a61a-49484ffdbb8e" xmlns:ns3="281dec96-acba-4f2f-81b4-06458157fc7e" targetNamespace="http://schemas.microsoft.com/office/2006/metadata/properties" ma:root="true" ma:fieldsID="24f4919147e446390246bfb6fb66aaae" ns1:_="" ns2:_="" ns3:_="">
    <xsd:import namespace="http://schemas.microsoft.com/sharepoint/v3"/>
    <xsd:import namespace="be894aad-16cd-43ee-a61a-49484ffdbb8e"/>
    <xsd:import namespace="281dec96-acba-4f2f-81b4-06458157fc7e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3:MediaServiceAutoKeyPoints" minOccurs="0"/>
                <xsd:element ref="ns3:MediaServiceKeyPoints" minOccurs="0"/>
                <xsd:element ref="ns2:TaxCatchAll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3:MediaServiceLocation" minOccurs="0"/>
                <xsd:element ref="ns3:MediaServiceObjectDetectorVersions" minOccurs="0"/>
                <xsd:element ref="ns3:MediaServiceSearchProperties" minOccurs="0"/>
                <xsd:element ref="ns1:_ip_UnifiedCompliancePolicyProperties" minOccurs="0"/>
                <xsd:element ref="ns1:_ip_UnifiedCompliancePolicyUIAction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94aad-16cd-43ee-a61a-49484ffdbb8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056117af-336f-4034-a418-363b884b0cf9}" ma:internalName="TaxCatchAll" ma:showField="CatchAllData" ma:web="be894aad-16cd-43ee-a61a-49484ffdbb8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1dec96-acba-4f2f-81b4-06458157fc7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cf13b964-e4aa-423e-b217-4a20f853fa1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81dec96-acba-4f2f-81b4-06458157fc7e">
      <Terms xmlns="http://schemas.microsoft.com/office/infopath/2007/PartnerControls"/>
    </lcf76f155ced4ddcb4097134ff3c332f>
    <TaxCatchAll xmlns="be894aad-16cd-43ee-a61a-49484ffdbb8e" xsi:nil="true"/>
    <MediaLengthInSeconds xmlns="281dec96-acba-4f2f-81b4-06458157fc7e" xsi:nil="true"/>
    <SharedWithUsers xmlns="be894aad-16cd-43ee-a61a-49484ffdbb8e">
      <UserInfo>
        <DisplayName/>
        <AccountId xsi:nil="true"/>
        <AccountType/>
      </UserInfo>
    </SharedWithUsers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21A28FA0-778A-454E-B20A-A06B033A5923}"/>
</file>

<file path=customXml/itemProps2.xml><?xml version="1.0" encoding="utf-8"?>
<ds:datastoreItem xmlns:ds="http://schemas.openxmlformats.org/officeDocument/2006/customXml" ds:itemID="{6BDBF54E-DB0E-4AAF-9558-9FCA1D765EC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A7EBF02-0799-45D6-9701-6B607419302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35E096F-CA00-4123-ACE2-DFEFB65A41CE}">
  <ds:schemaRefs>
    <ds:schemaRef ds:uri="http://schemas.microsoft.com/office/2006/metadata/properties"/>
    <ds:schemaRef ds:uri="http://schemas.microsoft.com/office/infopath/2007/PartnerControls"/>
    <ds:schemaRef ds:uri="281dec96-acba-4f2f-81b4-06458157fc7e"/>
    <ds:schemaRef ds:uri="be894aad-16cd-43ee-a61a-49484ffdbb8e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3</Pages>
  <Words>932</Words>
  <Characters>4940</Characters>
  <Application>Microsoft Office Word</Application>
  <DocSecurity>0</DocSecurity>
  <Lines>41</Lines>
  <Paragraphs>11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"Egain Group AB</dc:creator>
  <cp:keywords/>
  <dc:description/>
  <cp:lastModifiedBy>Martin Eksberg</cp:lastModifiedBy>
  <cp:revision>83</cp:revision>
  <cp:lastPrinted>2020-09-07T09:44:00Z</cp:lastPrinted>
  <dcterms:created xsi:type="dcterms:W3CDTF">2022-06-29T07:00:00Z</dcterms:created>
  <dcterms:modified xsi:type="dcterms:W3CDTF">2025-12-09T18:18:00Z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0x010100ECAC8EE387190A448256B7632A734EAA</vt:lpwstr>
  </property>
  <property fmtid="{D5CDD505-2E9C-101B-9397-08002B2CF9AE}" pid="3" name="xd_ProgID">
    <vt:lpwstr/>
  </property>
  <property fmtid="{D5CDD505-2E9C-101B-9397-08002B2CF9AE}" pid="4" name="MediaServiceImageTags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  <property fmtid="{D5CDD505-2E9C-101B-9397-08002B2CF9AE}" pid="10" name="GrammarlyDocumentId">
    <vt:lpwstr>79a6b7ece6db7de4b83b177a2a48d53b609c90a8ce571910f954b9bb4bf68182</vt:lpwstr>
  </property>
  <property fmtid="{D5CDD505-2E9C-101B-9397-08002B2CF9AE}" pid="11" name="ClassificationContentMarkingHeaderShapeIds">
    <vt:lpwstr>6b88f701,4620a66d,70c05fb9</vt:lpwstr>
  </property>
  <property fmtid="{D5CDD505-2E9C-101B-9397-08002B2CF9AE}" pid="12" name="ClassificationContentMarkingHeaderFontProps">
    <vt:lpwstr>#000000,12,Aptos</vt:lpwstr>
  </property>
  <property fmtid="{D5CDD505-2E9C-101B-9397-08002B2CF9AE}" pid="13" name="ClassificationContentMarkingHeaderText">
    <vt:lpwstr>Kiona Internal</vt:lpwstr>
  </property>
  <property fmtid="{D5CDD505-2E9C-101B-9397-08002B2CF9AE}" pid="14" name="MSIP_Label_b1ba1063-5950-4c34-b5ca-008e6787652f_Enabled">
    <vt:lpwstr>true</vt:lpwstr>
  </property>
  <property fmtid="{D5CDD505-2E9C-101B-9397-08002B2CF9AE}" pid="15" name="MSIP_Label_b1ba1063-5950-4c34-b5ca-008e6787652f_SetDate">
    <vt:lpwstr>2025-12-09T17:15:31Z</vt:lpwstr>
  </property>
  <property fmtid="{D5CDD505-2E9C-101B-9397-08002B2CF9AE}" pid="16" name="MSIP_Label_b1ba1063-5950-4c34-b5ca-008e6787652f_Method">
    <vt:lpwstr>Standard</vt:lpwstr>
  </property>
  <property fmtid="{D5CDD505-2E9C-101B-9397-08002B2CF9AE}" pid="17" name="MSIP_Label_b1ba1063-5950-4c34-b5ca-008e6787652f_Name">
    <vt:lpwstr>Internal</vt:lpwstr>
  </property>
  <property fmtid="{D5CDD505-2E9C-101B-9397-08002B2CF9AE}" pid="18" name="MSIP_Label_b1ba1063-5950-4c34-b5ca-008e6787652f_SiteId">
    <vt:lpwstr>3ea60851-e021-49ab-9c1c-b9a1dad1eacc</vt:lpwstr>
  </property>
  <property fmtid="{D5CDD505-2E9C-101B-9397-08002B2CF9AE}" pid="19" name="MSIP_Label_b1ba1063-5950-4c34-b5ca-008e6787652f_ActionId">
    <vt:lpwstr>caa3cdc9-00dc-4fe8-b644-5f6223c88c80</vt:lpwstr>
  </property>
  <property fmtid="{D5CDD505-2E9C-101B-9397-08002B2CF9AE}" pid="20" name="MSIP_Label_b1ba1063-5950-4c34-b5ca-008e6787652f_ContentBits">
    <vt:lpwstr>1</vt:lpwstr>
  </property>
  <property fmtid="{D5CDD505-2E9C-101B-9397-08002B2CF9AE}" pid="21" name="MSIP_Label_b1ba1063-5950-4c34-b5ca-008e6787652f_Tag">
    <vt:lpwstr>10, 3, 0, 1</vt:lpwstr>
  </property>
  <property fmtid="{D5CDD505-2E9C-101B-9397-08002B2CF9AE}" pid="23" name="docLang">
    <vt:lpwstr>sv</vt:lpwstr>
  </property>
</Properties>
</file>