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Rubrik1"/>
        <w:spacing w:before="240" w:after="120"/>
      </w:pPr>
      <w:r>
        <w:rPr>
          <w:rFonts w:ascii="Arial" w:hAnsi="Arial" w:cs="Arial"/>
          <w:sz w:val="32"/>
          <w:szCs w:val="32"/>
          <w:b/>
          <w:bCs/>
        </w:rPr>
        <w:t>2.5 IWMAC Checklist – OPC DA</w:t>
      </w:r>
    </w:p>
    <w:p>
      <w:pPr>
        <w:spacing w:before="0" w:after="120"/>
      </w:pPr>
      <w:r>
        <w:rPr>
          <w:rFonts w:ascii="Arial" w:hAnsi="Arial" w:cs="Arial"/>
          <w:sz w:val="22"/>
          <w:szCs w:val="22"/>
        </w:rPr>
        <w:t xml:space="preserve">For </w:t>
      </w:r>
      <w:r>
        <w:rPr>
          <w:rFonts w:ascii="Arial" w:hAnsi="Arial" w:cs="Arial"/>
          <w:sz w:val="22"/>
          <w:szCs w:val="22"/>
          <w:b/>
          <w:bCs/>
        </w:rPr>
        <w:t>Kiona</w:t>
      </w:r>
      <w:r>
        <w:rPr>
          <w:rFonts w:ascii="Arial" w:hAnsi="Arial" w:cs="Arial"/>
          <w:sz w:val="22"/>
          <w:szCs w:val="22"/>
        </w:rPr>
        <w:t xml:space="preserve"> to be able to integrate a device into </w:t>
      </w:r>
      <w:r>
        <w:rPr>
          <w:rFonts w:ascii="Arial" w:hAnsi="Arial" w:cs="Arial"/>
          <w:sz w:val="22"/>
          <w:szCs w:val="22"/>
          <w:b/>
          <w:bCs/>
        </w:rPr>
        <w:t>IWMAC</w:t>
      </w:r>
      <w:r>
        <w:rPr>
          <w:rFonts w:ascii="Arial" w:hAnsi="Arial" w:cs="Arial"/>
          <w:sz w:val="22"/>
          <w:szCs w:val="22"/>
        </w:rPr>
        <w:t xml:space="preserve"> on OPC, some information is needed to ensure everything functions as it should. It is not possible to "scan" the devices or data points, so the customer must prepare detailed tag lists.</w:t>
      </w:r>
    </w:p>
    <w:p>
      <w:pPr>
        <w:spacing w:before="0" w:after="120"/>
      </w:pPr>
      <w:r>
        <w:rPr>
          <w:rFonts w:ascii="Arial" w:hAnsi="Arial" w:cs="Arial"/>
          <w:sz w:val="22"/>
          <w:szCs w:val="22"/>
        </w:rPr>
        <w:t xml:space="preserve">It is often challenging to establish communication where an OPC server is placed on another computer on the network, especially if it is also on a different technical network and the network is domain-controlled, etc. As a general rule, </w:t>
      </w:r>
      <w:r>
        <w:rPr>
          <w:rFonts w:ascii="Arial" w:hAnsi="Arial" w:cs="Arial"/>
          <w:sz w:val="22"/>
          <w:szCs w:val="22"/>
          <w:b/>
          <w:bCs/>
        </w:rPr>
        <w:t>Kiona</w:t>
      </w:r>
      <w:r>
        <w:rPr>
          <w:rFonts w:ascii="Arial" w:hAnsi="Arial" w:cs="Arial"/>
          <w:sz w:val="22"/>
          <w:szCs w:val="22"/>
        </w:rPr>
        <w:t xml:space="preserve"> therefore needs to know whether the OPC server can be installed on an IWMAC PC.</w:t>
      </w:r>
    </w:p>
    <w:p>
      <w:pPr>
        <w:spacing w:after="0"/>
      </w:pPr>
    </w:p>
    <w:p>
      <w:pPr>
        <w:pStyle w:val="Rubrik3"/>
        <w:spacing w:before="200" w:after="100"/>
      </w:pPr>
      <w:r>
        <w:rPr>
          <w:rFonts w:ascii="Arial" w:hAnsi="Arial" w:cs="Arial"/>
          <w:sz w:val="24"/>
          <w:szCs w:val="24"/>
          <w:b/>
          <w:bCs/>
        </w:rPr>
        <w:t>OPC connection information</w:t>
      </w:r>
    </w:p>
    <w:p>
      <w:pPr>
        <w:pStyle w:val="Liststycke"/>
        <w:numPr>
          <w:ilvl w:val="0"/>
          <w:numId w:val="1"/>
        </w:numPr>
        <w:spacing w:after="80"/>
      </w:pPr>
      <w:r>
        <w:rPr>
          <w:rFonts w:ascii="Arial" w:hAnsi="Arial" w:cs="Arial"/>
          <w:sz w:val="22"/>
          <w:szCs w:val="22"/>
        </w:rPr>
        <w:t>The connection string for the OPC server (the OPC server name to be used for our OPC client).</w:t>
      </w:r>
    </w:p>
    <w:p>
      <w:pPr>
        <w:pStyle w:val="Liststycke"/>
        <w:numPr>
          <w:ilvl w:val="0"/>
          <w:numId w:val="1"/>
        </w:numPr>
        <w:spacing w:after="80"/>
      </w:pPr>
      <w:r>
        <w:rPr>
          <w:rFonts w:ascii="Arial" w:hAnsi="Arial" w:cs="Arial"/>
          <w:sz w:val="22"/>
          <w:szCs w:val="22"/>
        </w:rPr>
        <w:t>Any username and password the client must use to connect to the OPC server.</w:t>
      </w:r>
    </w:p>
    <w:p>
      <w:pPr>
        <w:pStyle w:val="Liststycke"/>
        <w:numPr>
          <w:ilvl w:val="0"/>
          <w:numId w:val="1"/>
        </w:numPr>
        <w:spacing w:after="80"/>
      </w:pPr>
      <w:r>
        <w:rPr>
          <w:rFonts w:ascii="Arial" w:hAnsi="Arial" w:cs="Arial"/>
          <w:sz w:val="22"/>
          <w:szCs w:val="22"/>
        </w:rPr>
        <w:t>Group address name and access path if the OPC server requires this.</w:t>
      </w:r>
    </w:p>
    <w:p>
      <w:pPr>
        <w:pStyle w:val="Liststycke"/>
        <w:numPr>
          <w:ilvl w:val="0"/>
          <w:numId w:val="1"/>
        </w:numPr>
        <w:spacing w:after="80"/>
      </w:pPr>
      <w:r>
        <w:rPr>
          <w:rFonts w:ascii="Arial" w:hAnsi="Arial" w:cs="Arial"/>
          <w:sz w:val="22"/>
          <w:szCs w:val="22"/>
        </w:rPr>
        <w:t>If the server is installed on a PC other than an IWMAC PC, the customer must provide an overview of all relevant parameters to be set for the DCOM configuration, as well as the machine name, network parameters such as IP address, username and password for the account running and administering the OPC server.</w:t>
      </w:r>
    </w:p>
    <w:p>
      <w:pPr>
        <w:pStyle w:val="Liststycke"/>
        <w:numPr>
          <w:ilvl w:val="0"/>
          <w:numId w:val="1"/>
        </w:numPr>
        <w:spacing w:after="80"/>
      </w:pPr>
      <w:r>
        <w:rPr>
          <w:rFonts w:ascii="Arial" w:hAnsi="Arial" w:cs="Arial"/>
          <w:sz w:val="22"/>
          <w:szCs w:val="22"/>
        </w:rPr>
        <w:t>The number of communication threads supported in parallel by the OPC server and each device behind it must be specified.</w:t>
      </w:r>
    </w:p>
    <w:p>
      <w:pPr>
        <w:spacing w:after="0"/>
      </w:pPr>
    </w:p>
    <w:p>
      <w:pPr>
        <w:pStyle w:val="Rubrik3"/>
        <w:spacing w:before="200" w:after="100"/>
      </w:pPr>
      <w:r>
        <w:rPr>
          <w:rFonts w:ascii="Arial" w:hAnsi="Arial" w:cs="Arial"/>
          <w:sz w:val="24"/>
          <w:szCs w:val="24"/>
          <w:b/>
          <w:bCs/>
        </w:rPr>
        <w:t>Parameter list</w:t>
      </w:r>
    </w:p>
    <w:p>
      <w:pPr>
        <w:pStyle w:val="Liststycke"/>
        <w:numPr>
          <w:ilvl w:val="0"/>
          <w:numId w:val="1"/>
        </w:numPr>
        <w:spacing w:after="80"/>
      </w:pPr>
      <w:r>
        <w:rPr>
          <w:rFonts w:ascii="Arial" w:hAnsi="Arial" w:cs="Arial"/>
          <w:sz w:val="22"/>
          <w:szCs w:val="22"/>
        </w:rPr>
        <w:t>Unique name and description of the point. This text must clearly identify a point in relation to other corresponding points on corresponding and other systems, e.g. a cross-disciplinary labelling system (TFM) and component code.</w:t>
      </w:r>
    </w:p>
    <w:p>
      <w:pPr>
        <w:pStyle w:val="Liststycke"/>
        <w:numPr>
          <w:ilvl w:val="0"/>
          <w:numId w:val="1"/>
        </w:numPr>
        <w:spacing w:after="80"/>
      </w:pPr>
      <w:r>
        <w:rPr>
          <w:rFonts w:ascii="Arial" w:hAnsi="Arial" w:cs="Arial"/>
          <w:sz w:val="22"/>
          <w:szCs w:val="22"/>
        </w:rPr>
        <w:t>OPC registry address and data type and data length; see table.</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1400"/>
        <w:gridCol w:w="2000"/>
        <w:gridCol w:w="5960"/>
      </w:tblGrid>
      <w:tr>
        <w:tc>
          <w:tcPr>
            <w:tcW w:w="1400" w:type="dxa"/>
            <w:shd w:val="clear" w:fill="5A2490"/>
            <w:tcMar>
              <w:top w:w="80" w:type="dxa"/>
              <w:left w:w="120" w:type="dxa"/>
              <w:bottom w:w="80" w:type="dxa"/>
              <w:right w:w="120" w:type="dxa"/>
            </w:tcMar>
          </w:tcPr>
          <w:p>
            <w:pPr>
              <w:spacing w:after="0"/>
            </w:pPr>
            <w:r>
              <w:rPr>
                <w:rFonts w:ascii="Arial" w:hAnsi="Arial" w:cs="Arial"/>
                <w:sz w:val="18"/>
                <w:szCs w:val="18"/>
                <w:b/>
                <w:bCs/>
                <w:color w:val="FFFFFF"/>
              </w:rPr>
              <w:t>Value (decimal)</w:t>
            </w:r>
          </w:p>
        </w:tc>
        <w:tc>
          <w:tcPr>
            <w:tcW w:w="2000" w:type="dxa"/>
            <w:shd w:val="clear" w:fill="5A2490"/>
            <w:tcMar>
              <w:top w:w="80" w:type="dxa"/>
              <w:left w:w="120" w:type="dxa"/>
              <w:bottom w:w="80" w:type="dxa"/>
              <w:right w:w="120" w:type="dxa"/>
            </w:tcMar>
          </w:tcPr>
          <w:p>
            <w:pPr>
              <w:spacing w:after="0"/>
            </w:pPr>
            <w:r>
              <w:rPr>
                <w:rFonts w:ascii="Arial" w:hAnsi="Arial" w:cs="Arial"/>
                <w:sz w:val="18"/>
                <w:szCs w:val="18"/>
                <w:b/>
                <w:bCs/>
                <w:color w:val="FFFFFF"/>
              </w:rPr>
              <w:t>Data type</w:t>
            </w:r>
          </w:p>
        </w:tc>
        <w:tc>
          <w:tcPr>
            <w:tcW w:w="5960" w:type="dxa"/>
            <w:shd w:val="clear" w:fill="5A2490"/>
            <w:tcMar>
              <w:top w:w="80" w:type="dxa"/>
              <w:left w:w="120" w:type="dxa"/>
              <w:bottom w:w="80" w:type="dxa"/>
              <w:right w:w="120" w:type="dxa"/>
            </w:tcMar>
          </w:tcPr>
          <w:p>
            <w:pPr>
              <w:spacing w:after="0"/>
            </w:pPr>
            <w:r>
              <w:rPr>
                <w:rFonts w:ascii="Arial" w:hAnsi="Arial" w:cs="Arial"/>
                <w:sz w:val="18"/>
                <w:szCs w:val="18"/>
                <w:b/>
                <w:bCs/>
                <w:color w:val="FFFFFF"/>
              </w:rPr>
              <w:t>Description</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VT_EMPTY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Default/Empty (Nothing)</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VT_I2</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2-byte signed integer</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3</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VT_I4</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4-byte signed integer</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4</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VT_R4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4-byte real</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5</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VT_R8</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8-byte real</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6</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VT_CY</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Currency</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VT_DATE</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Date</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VT_BSTR</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Text</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10</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VT_ERROR</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Error code</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11</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VT_BOOL</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Boolean (TRUE = -1, FALSE = 0)</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17</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VT_I1</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1-byte signed character</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18</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VT_UI1</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1-byte unsigned character</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19</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VT_UI2</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2-byte unsigned integer</w:t>
            </w:r>
          </w:p>
        </w:tc>
      </w:tr>
      <w:tr>
        <w:tc>
          <w:tcPr>
            <w:tcW w:w="1400" w:type="dxa"/>
            <w:shd w:val="clear" w:fill="FFFFFF"/>
            <w:tcMar>
              <w:top w:w="80" w:type="dxa"/>
              <w:left w:w="120" w:type="dxa"/>
              <w:bottom w:w="80" w:type="dxa"/>
              <w:right w:w="120" w:type="dxa"/>
            </w:tcMar>
          </w:tcPr>
          <w:p>
            <w:pPr>
              <w:spacing w:after="0"/>
            </w:pPr>
            <w:r>
              <w:rPr>
                <w:rFonts w:ascii="Arial" w:hAnsi="Arial" w:cs="Arial"/>
                <w:sz w:val="18"/>
                <w:szCs w:val="18"/>
                <w:color w:val="000000"/>
              </w:rPr>
              <w:t>20</w:t>
            </w:r>
          </w:p>
        </w:tc>
        <w:tc>
          <w:tcPr>
            <w:tcW w:w="2000" w:type="dxa"/>
            <w:shd w:val="clear" w:fill="FFFFFF"/>
            <w:tcMar>
              <w:top w:w="80" w:type="dxa"/>
              <w:left w:w="120" w:type="dxa"/>
              <w:bottom w:w="80" w:type="dxa"/>
              <w:right w:w="120" w:type="dxa"/>
            </w:tcMar>
          </w:tcPr>
          <w:p>
            <w:pPr>
              <w:spacing w:after="0"/>
            </w:pPr>
            <w:r>
              <w:rPr>
                <w:rFonts w:ascii="Arial" w:hAnsi="Arial" w:cs="Arial"/>
                <w:sz w:val="18"/>
                <w:szCs w:val="18"/>
                <w:color w:val="000000"/>
              </w:rPr>
              <w:t>VT_UI4</w:t>
            </w:r>
          </w:p>
        </w:tc>
        <w:tc>
          <w:tcPr>
            <w:tcW w:w="5960" w:type="dxa"/>
            <w:shd w:val="clear" w:fill="FFFFFF"/>
            <w:tcMar>
              <w:top w:w="80" w:type="dxa"/>
              <w:left w:w="120" w:type="dxa"/>
              <w:bottom w:w="80" w:type="dxa"/>
              <w:right w:w="120" w:type="dxa"/>
            </w:tcMar>
          </w:tcPr>
          <w:p>
            <w:pPr>
              <w:spacing w:after="0"/>
            </w:pPr>
            <w:r>
              <w:rPr>
                <w:rFonts w:ascii="Arial" w:hAnsi="Arial" w:cs="Arial"/>
                <w:sz w:val="18"/>
                <w:szCs w:val="18"/>
                <w:color w:val="000000"/>
              </w:rPr>
              <w:t>4-byte unsigned integer</w:t>
            </w:r>
          </w:p>
        </w:tc>
      </w:tr>
      <w:tr>
        <w:tc>
          <w:tcPr>
            <w:tcW w:w="1400" w:type="dxa"/>
            <w:shd w:val="clear" w:fill="F2EBF9"/>
            <w:tcMar>
              <w:top w:w="80" w:type="dxa"/>
              <w:left w:w="120" w:type="dxa"/>
              <w:bottom w:w="80" w:type="dxa"/>
              <w:right w:w="120" w:type="dxa"/>
            </w:tcMar>
          </w:tcPr>
          <w:p>
            <w:pPr>
              <w:spacing w:after="0"/>
            </w:pPr>
            <w:r>
              <w:rPr>
                <w:rFonts w:ascii="Arial" w:hAnsi="Arial" w:cs="Arial"/>
                <w:sz w:val="18"/>
                <w:szCs w:val="18"/>
                <w:color w:val="000000"/>
              </w:rPr>
              <w:t>+8192</w:t>
            </w:r>
          </w:p>
        </w:tc>
        <w:tc>
          <w:tcPr>
            <w:tcW w:w="2000" w:type="dxa"/>
            <w:shd w:val="clear" w:fill="F2EBF9"/>
            <w:tcMar>
              <w:top w:w="80" w:type="dxa"/>
              <w:left w:w="120" w:type="dxa"/>
              <w:bottom w:w="80" w:type="dxa"/>
              <w:right w:w="120" w:type="dxa"/>
            </w:tcMar>
          </w:tcPr>
          <w:p>
            <w:pPr>
              <w:spacing w:after="0"/>
            </w:pPr>
            <w:r>
              <w:rPr>
                <w:rFonts w:ascii="Arial" w:hAnsi="Arial" w:cs="Arial"/>
                <w:sz w:val="18"/>
                <w:szCs w:val="18"/>
                <w:color w:val="000000"/>
              </w:rPr>
              <w:t>VT_ARRAY</w:t>
            </w:r>
          </w:p>
        </w:tc>
        <w:tc>
          <w:tcPr>
            <w:tcW w:w="5960" w:type="dxa"/>
            <w:shd w:val="clear" w:fill="F2EBF9"/>
            <w:tcMar>
              <w:top w:w="80" w:type="dxa"/>
              <w:left w:w="120" w:type="dxa"/>
              <w:bottom w:w="80" w:type="dxa"/>
              <w:right w:w="120" w:type="dxa"/>
            </w:tcMar>
          </w:tcPr>
          <w:p>
            <w:pPr>
              <w:spacing w:after="0"/>
            </w:pPr>
            <w:r>
              <w:rPr>
                <w:rFonts w:ascii="Arial" w:hAnsi="Arial" w:cs="Arial"/>
                <w:sz w:val="18"/>
                <w:szCs w:val="18"/>
                <w:color w:val="000000"/>
              </w:rPr>
              <w:t>Array of values (e.g. 8200 = array of text values)</w:t>
            </w:r>
          </w:p>
        </w:tc>
      </w:tr>
    </w:tbl>
    <w:p>
      <w:pPr>
        <w:spacing w:after="0"/>
      </w:pPr>
    </w:p>
    <w:p>
      <w:pPr>
        <w:pStyle w:val="Liststycke"/>
        <w:numPr>
          <w:ilvl w:val="0"/>
          <w:numId w:val="1"/>
        </w:numPr>
        <w:spacing w:after="80"/>
      </w:pPr>
      <w:r>
        <w:rPr>
          <w:rFonts w:ascii="Arial" w:hAnsi="Arial" w:cs="Arial"/>
          <w:sz w:val="22"/>
          <w:szCs w:val="22"/>
        </w:rPr>
        <w:t>Any bit specification if a single bit in a register is to be exported as a binary data point.</w:t>
      </w:r>
    </w:p>
    <w:p>
      <w:pPr>
        <w:pStyle w:val="Liststycke"/>
        <w:numPr>
          <w:ilvl w:val="0"/>
          <w:numId w:val="1"/>
        </w:numPr>
        <w:spacing w:after="80"/>
      </w:pPr>
      <w:r>
        <w:rPr>
          <w:rFonts w:ascii="Arial" w:hAnsi="Arial" w:cs="Arial"/>
          <w:sz w:val="22"/>
          <w:szCs w:val="22"/>
        </w:rPr>
        <w:t>"Engineering unit" such as degC, bar, Pa, % and equivalent for analogue values.</w:t>
      </w:r>
    </w:p>
    <w:p>
      <w:pPr>
        <w:pStyle w:val="Liststycke"/>
        <w:numPr>
          <w:ilvl w:val="0"/>
          <w:numId w:val="1"/>
        </w:numPr>
        <w:spacing w:after="80"/>
      </w:pPr>
      <w:r>
        <w:rPr>
          <w:rFonts w:ascii="Arial" w:hAnsi="Arial" w:cs="Arial"/>
          <w:sz w:val="22"/>
          <w:szCs w:val="22"/>
        </w:rPr>
        <w:t>Scaling must be specified if relevant. Is the decimal point to be moveable on an integer value: x10, x0.1, x0.001, etc.?</w:t>
      </w:r>
    </w:p>
    <w:p>
      <w:pPr>
        <w:pStyle w:val="Liststycke"/>
        <w:numPr>
          <w:ilvl w:val="0"/>
          <w:numId w:val="1"/>
        </w:numPr>
        <w:spacing w:after="80"/>
      </w:pPr>
      <w:r>
        <w:rPr>
          <w:rFonts w:ascii="Arial" w:hAnsi="Arial" w:cs="Arial"/>
          <w:sz w:val="22"/>
          <w:szCs w:val="22"/>
        </w:rPr>
        <w:t>All statuses represented by Boolean or integer values, e.g. 0=Off, 1=On.</w:t>
      </w:r>
    </w:p>
    <w:p>
      <w:pPr>
        <w:pStyle w:val="Liststycke"/>
        <w:numPr>
          <w:ilvl w:val="0"/>
          <w:numId w:val="1"/>
        </w:numPr>
        <w:spacing w:after="80"/>
      </w:pPr>
      <w:r>
        <w:rPr>
          <w:rFonts w:ascii="Arial" w:hAnsi="Arial" w:cs="Arial"/>
          <w:sz w:val="22"/>
          <w:szCs w:val="22"/>
        </w:rPr>
        <w:t>Clear description of whether the point is readable or writable: r for readable, rw for also writable.</w:t>
      </w:r>
    </w:p>
    <w:p>
      <w:pPr>
        <w:pStyle w:val="Liststycke"/>
        <w:numPr>
          <w:ilvl w:val="0"/>
          <w:numId w:val="1"/>
        </w:numPr>
        <w:spacing w:after="80"/>
      </w:pPr>
      <w:r>
        <w:rPr>
          <w:rFonts w:ascii="Arial" w:hAnsi="Arial" w:cs="Arial"/>
          <w:sz w:val="22"/>
          <w:szCs w:val="22"/>
        </w:rPr>
        <w:t>Alarm level classification for digital alarms: A is highest and sent as alarm message, B and C are lower levels.</w:t>
      </w:r>
    </w:p>
    <w:p>
      <w:pPr>
        <w:spacing w:after="0"/>
      </w:pPr>
    </w:p>
    <w:p>
      <w:pPr>
        <w:spacing w:before="0" w:after="120"/>
      </w:pPr>
      <w:r>
        <w:rPr>
          <w:rFonts w:ascii="Arial" w:hAnsi="Arial" w:cs="Arial"/>
          <w:sz w:val="22"/>
          <w:szCs w:val="22"/>
        </w:rPr>
        <w:t xml:space="preserve">All units behind the OPC installation must have been commissioned and tested in advance before </w:t>
      </w:r>
      <w:r>
        <w:rPr>
          <w:rFonts w:ascii="Arial" w:hAnsi="Arial" w:cs="Arial"/>
          <w:sz w:val="22"/>
          <w:szCs w:val="22"/>
          <w:b/>
          <w:bCs/>
        </w:rPr>
        <w:t>Kiona</w:t>
      </w:r>
      <w:r>
        <w:rPr>
          <w:rFonts w:ascii="Arial" w:hAnsi="Arial" w:cs="Arial"/>
          <w:sz w:val="22"/>
          <w:szCs w:val="22"/>
        </w:rPr>
        <w:t xml:space="preserve"> can import the parameter list.</w:t>
      </w:r>
    </w:p>
    <w:p>
      <w:pPr>
        <w:spacing w:after="0"/>
      </w:pPr>
    </w:p>
    <w:tbl>
      <w:tblPr>
        <w:tblW w:w="9360" w:type="dxa"/>
        <w:tblBorders>
          <w:top w:val="single" w:sz="4" w:color="CCCCCC"/>
          <w:left w:val="single" w:sz="4" w:color="CCCCCC"/>
          <w:bottom w:val="single" w:sz="4" w:color="CCCCCC"/>
          <w:right w:val="single" w:sz="4" w:color="CCCCCC"/>
          <w:insideH w:val="single" w:sz="4" w:color="CCCCCC"/>
          <w:insideV w:val="single" w:sz="4" w:color="CCCCCC"/>
        </w:tblBorders>
      </w:tblPr>
      <w:tblGrid>
        <w:gridCol w:w="4500"/>
        <w:gridCol w:w="3360"/>
        <w:gridCol w:w="1500"/>
      </w:tblGrid>
      <w:tr>
        <w:tc>
          <w:tcPr>
            <w:tcW w:w="7860" w:type="dxa"/>
            <w:gridSpan w:val="2"/>
            <w:shd w:val="clear" w:fill="5A2490"/>
            <w:tcMar>
              <w:top w:w="80" w:type="dxa"/>
              <w:left w:w="120" w:type="dxa"/>
              <w:bottom w:w="80" w:type="dxa"/>
              <w:right w:w="120" w:type="dxa"/>
            </w:tcMar>
          </w:tcPr>
          <w:p>
            <w:pPr>
              <w:spacing w:after="0"/>
            </w:pPr>
            <w:r>
              <w:rPr>
                <w:rFonts w:ascii="Arial" w:hAnsi="Arial" w:cs="Arial"/>
                <w:sz w:val="20"/>
                <w:szCs w:val="20"/>
                <w:b/>
                <w:bCs/>
                <w:color w:val="FFFFFF"/>
              </w:rPr>
              <w:t>Checklist – OPC-DA integration</w:t>
            </w:r>
          </w:p>
        </w:tc>
        <w:tc>
          <w:tcPr>
            <w:tcW w:w="1500" w:type="dxa"/>
            <w:shd w:val="clear" w:fill="5A2490"/>
            <w:tcMar>
              <w:top w:w="80" w:type="dxa"/>
              <w:left w:w="120" w:type="dxa"/>
              <w:bottom w:w="80" w:type="dxa"/>
              <w:right w:w="120" w:type="dxa"/>
            </w:tcMar>
          </w:tcPr>
          <w:p>
            <w:pPr>
              <w:spacing w:after="0"/>
            </w:pPr>
            <w:r>
              <w:rPr>
                <w:rFonts w:ascii="Arial" w:hAnsi="Arial" w:cs="Arial"/>
                <w:sz w:val="18"/>
                <w:szCs w:val="18"/>
                <w:color w:val="FFFFFF"/>
              </w:rPr>
              <w:t>Server:____________________</w:t>
            </w:r>
          </w:p>
        </w:tc>
      </w:tr>
      <w:tr>
        <w:tc>
          <w:tcPr>
            <w:tcW w:w="4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Checkpoint</w:t>
            </w:r>
          </w:p>
        </w:tc>
        <w:tc>
          <w:tcPr>
            <w:tcW w:w="3360" w:type="dxa"/>
            <w:shd w:val="clear" w:fill="7531B4"/>
            <w:tcMar>
              <w:top w:w="80" w:type="dxa"/>
              <w:left w:w="120" w:type="dxa"/>
              <w:bottom w:w="80" w:type="dxa"/>
              <w:right w:w="120" w:type="dxa"/>
            </w:tcMar>
          </w:tcPr>
          <w:p>
            <w:pPr>
              <w:spacing w:after="0"/>
            </w:pPr>
            <w:r>
              <w:rPr>
                <w:rFonts w:ascii="Arial" w:hAnsi="Arial" w:cs="Arial"/>
                <w:sz w:val="20"/>
                <w:szCs w:val="20"/>
                <w:b/>
                <w:bCs/>
                <w:color w:val="FFFFFF"/>
              </w:rPr>
              <w:t>Explanation</w:t>
            </w:r>
          </w:p>
        </w:tc>
        <w:tc>
          <w:tcPr>
            <w:tcW w:w="1500" w:type="dxa"/>
            <w:shd w:val="clear" w:fill="7531B4"/>
            <w:tcMar>
              <w:top w:w="80" w:type="dxa"/>
              <w:left w:w="120" w:type="dxa"/>
              <w:bottom w:w="80" w:type="dxa"/>
              <w:right w:w="120" w:type="dxa"/>
            </w:tcMar>
          </w:tcPr>
          <w:p>
            <w:pPr>
              <w:spacing w:after="0"/>
            </w:pPr>
            <w:r>
              <w:rPr>
                <w:rFonts w:ascii="Arial" w:hAnsi="Arial" w:cs="Arial"/>
                <w:sz w:val="20"/>
                <w:szCs w:val="20"/>
                <w:b/>
                <w:bCs/>
                <w:color w:val="FFFFFF"/>
              </w:rPr>
              <w:t>Done (Yes/No)</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All parameters are named in accordance with "1 – Design and Integration Guide", or alternatively discussed with and approved by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All components of the bus have been fully commissioned and function tested.</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The customer has tested access to the OPC server with an OPC client installed on an IWMAC PC.</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Confirmation that OPC connectivity is working and that communication with all devices behind it is working.</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Connection information has been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2EBF9"/>
            <w:tcMar>
              <w:top w:w="80" w:type="dxa"/>
              <w:left w:w="120" w:type="dxa"/>
              <w:bottom w:w="80" w:type="dxa"/>
              <w:right w:w="120" w:type="dxa"/>
            </w:tcMar>
          </w:tcPr>
          <w:p>
            <w:pPr>
              <w:spacing w:after="0"/>
            </w:pPr>
            <w:r>
              <w:rPr>
                <w:rFonts w:ascii="Arial" w:hAnsi="Arial" w:cs="Arial"/>
                <w:sz w:val="20"/>
                <w:szCs w:val="20"/>
                <w:color w:val="000000"/>
              </w:rPr>
              <w:t>The complete tag list has been prepared as described in this guide and submitted to Kiona.</w:t>
            </w:r>
          </w:p>
        </w:tc>
        <w:tc>
          <w:tcPr>
            <w:tcW w:w="336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c>
          <w:tcPr>
            <w:tcW w:w="1500" w:type="dxa"/>
            <w:shd w:val="clear" w:fill="F2EBF9"/>
            <w:tcMar>
              <w:top w:w="80" w:type="dxa"/>
              <w:left w:w="120" w:type="dxa"/>
              <w:bottom w:w="80" w:type="dxa"/>
              <w:right w:w="120" w:type="dxa"/>
            </w:tcMar>
          </w:tcPr>
          <w:p>
            <w:pPr>
              <w:spacing w:after="0"/>
            </w:pPr>
            <w:r>
              <w:rPr>
                <w:rFonts w:ascii="Arial" w:hAnsi="Arial" w:cs="Arial"/>
                <w:sz w:val="20"/>
                <w:szCs w:val="20"/>
                <w:color w:val="000000"/>
              </w:rPr>
              <w:t/>
            </w:r>
          </w:p>
        </w:tc>
      </w:tr>
      <w:tr>
        <w:tc>
          <w:tcPr>
            <w:tcW w:w="4500" w:type="dxa"/>
            <w:shd w:val="clear" w:fill="FFFFFF"/>
            <w:tcMar>
              <w:top w:w="80" w:type="dxa"/>
              <w:left w:w="120" w:type="dxa"/>
              <w:bottom w:w="80" w:type="dxa"/>
              <w:right w:w="120" w:type="dxa"/>
            </w:tcMar>
          </w:tcPr>
          <w:p>
            <w:pPr>
              <w:spacing w:after="0"/>
            </w:pPr>
            <w:r>
              <w:rPr>
                <w:rFonts w:ascii="Arial" w:hAnsi="Arial" w:cs="Arial"/>
                <w:sz w:val="20"/>
                <w:szCs w:val="20"/>
                <w:color w:val="000000"/>
              </w:rPr>
              <w:t>An overview of the desired top system calendars and which data points they should write to has been submitted to Kiona.</w:t>
            </w:r>
          </w:p>
        </w:tc>
        <w:tc>
          <w:tcPr>
            <w:tcW w:w="3360" w:type="dxa"/>
            <w:shd w:val="clear" w:fill="FFFFFF"/>
            <w:tcMar>
              <w:top w:w="80" w:type="dxa"/>
              <w:left w:w="120" w:type="dxa"/>
              <w:bottom w:w="80" w:type="dxa"/>
              <w:right w:w="120" w:type="dxa"/>
            </w:tcMar>
          </w:tcPr>
          <w:p>
            <w:pPr>
              <w:spacing w:after="0"/>
            </w:pPr>
            <w:r>
              <w:rPr>
                <w:rFonts w:ascii="Arial" w:hAnsi="Arial" w:cs="Arial"/>
                <w:sz w:val="20"/>
                <w:szCs w:val="20"/>
                <w:color w:val="000000"/>
              </w:rPr>
              <w:t>Operating times must be known if Kiona is to enter them.</w:t>
            </w:r>
          </w:p>
        </w:tc>
        <w:tc>
          <w:tcPr>
            <w:tcW w:w="1500" w:type="dxa"/>
            <w:shd w:val="clear" w:fill="FFFFFF"/>
            <w:tcMar>
              <w:top w:w="80" w:type="dxa"/>
              <w:left w:w="120" w:type="dxa"/>
              <w:bottom w:w="80" w:type="dxa"/>
              <w:right w:w="120" w:type="dxa"/>
            </w:tcMar>
          </w:tcPr>
          <w:p>
            <w:pPr>
              <w:spacing w:after="0"/>
            </w:pPr>
            <w:r>
              <w:rPr>
                <w:rFonts w:ascii="Arial" w:hAnsi="Arial" w:cs="Arial"/>
                <w:sz w:val="20"/>
                <w:szCs w:val="20"/>
                <w:color w:val="000000"/>
              </w:rPr>
              <w:t/>
            </w:r>
          </w:p>
        </w:tc>
      </w:tr>
    </w:tbl>
    <w:sectPr w:rsidR="00F82F71" w:rsidRPr="00D608C8" w:rsidSect="00AC5000">
      <w:headerReference w:type="even" r:id="rId11"/>
      <w:headerReference w:type="default" r:id="rId12"/>
      <w:footerReference w:type="default" r:id="rId13"/>
      <w:headerReference w:type="first" r:id="rId14"/>
      <w:pgSz w:w="11900" w:h="16840"/>
      <w:pgMar w:top="1747" w:right="1418" w:bottom="1418" w:left="1418" w:header="83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E1207" w14:textId="77777777" w:rsidR="00FE53AC" w:rsidRDefault="00FE53AC" w:rsidP="00AC5000">
      <w:r>
        <w:separator/>
      </w:r>
    </w:p>
  </w:endnote>
  <w:endnote w:type="continuationSeparator" w:id="0">
    <w:p w14:paraId="43522B46" w14:textId="77777777" w:rsidR="00FE53AC" w:rsidRDefault="00FE53AC" w:rsidP="00AC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w14="http://schemas.microsoft.com/office/word/2010/wordml" xmlns:mc="http://schemas.openxmlformats.org/markup-compatibility/2006" mc:Ignorable="w14">
  <w:p>
    <w:pPr>
      <w:pStyle w:val="Sidfot"/>
      <w:jc w:val="center"/>
      <w:rPr>
        <w:rFonts w:ascii="Arial" w:hAnsi="Arial" w:cs="Arial"/>
        <w:sz w:val="16"/>
        <w:szCs w:val="16"/>
      </w:rPr>
    </w:pPr>
    <w:r>
      <w:rPr>
        <w:rFonts w:ascii="Arial" w:hAnsi="Arial" w:cs="Arial"/>
        <w:sz w:val="16"/>
        <w:szCs w:val="16"/>
      </w:rPr>
      <w:t xml:space="preserve">Kiona | kiona.com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1332" w14:textId="77777777" w:rsidR="00FE53AC" w:rsidRDefault="00FE53AC" w:rsidP="00AC5000">
      <w:r>
        <w:separator/>
      </w:r>
    </w:p>
  </w:footnote>
  <w:footnote w:type="continuationSeparator" w:id="0">
    <w:p w14:paraId="48448D45" w14:textId="77777777" w:rsidR="00FE53AC" w:rsidRDefault="00FE53AC" w:rsidP="00AC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C08A" w14:textId="11F53C6B" w:rsidR="00345583" w:rsidRDefault="00345583">
    <w:pPr>
      <w:pStyle w:val="Sidhuvud"/>
    </w:pPr>
    <w:r>
      <w:rPr>
        <w:noProof/>
      </w:rPr>
      <mc:AlternateContent>
        <mc:Choice Requires="wps">
          <w:drawing>
            <wp:anchor distT="0" distB="0" distL="0" distR="0" simplePos="0" relativeHeight="251659264" behindDoc="0" locked="0" layoutInCell="1" allowOverlap="1" wp14:anchorId="081B8248" wp14:editId="7EF388D7">
              <wp:simplePos x="635" y="635"/>
              <wp:positionH relativeFrom="page">
                <wp:align>right</wp:align>
              </wp:positionH>
              <wp:positionV relativeFrom="page">
                <wp:align>top</wp:align>
              </wp:positionV>
              <wp:extent cx="1166495" cy="376555"/>
              <wp:effectExtent l="0" t="0" r="0" b="4445"/>
              <wp:wrapNone/>
              <wp:docPr id="1176544877" name="Textruta 2"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1B8248" id="_x0000_t202" coordsize="21600,21600" o:spt="202" path="m,l,21600r21600,l21600,xe">
              <v:stroke joinstyle="miter"/>
              <v:path gradientshapeok="t" o:connecttype="rect"/>
            </v:shapetype>
            <v:shape id="Textruta 2" o:spid="_x0000_s1026" type="#_x0000_t202" alt="Kiona Public" style="position:absolute;margin-left:40.65pt;margin-top:0;width:91.8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tXdDw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" filled="f" stroked="f">
              <v:fill o:detectmouseclick="t"/>
              <v:textbox style="mso-fit-shape-to-text:t" inset="0,15pt,20pt,0">
                <w:txbxContent>
                  <w:p w14:paraId="03720CEB" w14:textId="49664978"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FCAE" w14:textId="2048D5E6" w:rsidR="00AC5000" w:rsidRDefault="00345583" w:rsidP="00192F3A">
    <w:pPr>
      <w:tabs>
        <w:tab w:val="left" w:pos="6946"/>
      </w:tabs>
      <w:autoSpaceDE w:val="0"/>
      <w:autoSpaceDN w:val="0"/>
      <w:adjustRightInd w:val="0"/>
      <w:rPr>
        <w:rFonts w:ascii="Arial" w:eastAsia="Tahoma" w:hAnsi="Arial" w:cs="Arial"/>
        <w:noProof/>
        <w:color w:val="000000"/>
        <w:sz w:val="20"/>
        <w:szCs w:val="20"/>
      </w:rPr>
    </w:pPr>
    <w:r>
      <w:rPr>
        <w:rFonts w:ascii="Arial" w:hAnsi="Arial" w:cs="Arial"/>
        <w:b/>
        <w:bCs/>
        <w:noProof/>
        <w:sz w:val="20"/>
        <w:szCs w:val="20"/>
      </w:rPr>
      <mc:AlternateContent>
        <mc:Choice Requires="wps">
          <w:drawing>
            <wp:anchor distT="0" distB="0" distL="0" distR="0" simplePos="0" relativeHeight="251660288" behindDoc="0" locked="0" layoutInCell="1" allowOverlap="1" wp14:anchorId="25429925" wp14:editId="78B42A30">
              <wp:simplePos x="635" y="635"/>
              <wp:positionH relativeFrom="page">
                <wp:align>right</wp:align>
              </wp:positionH>
              <wp:positionV relativeFrom="page">
                <wp:align>top</wp:align>
              </wp:positionV>
              <wp:extent cx="1166495" cy="376555"/>
              <wp:effectExtent l="0" t="0" r="0" b="4445"/>
              <wp:wrapNone/>
              <wp:docPr id="1891655609" name="Textruta 3"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5429925" id="_x0000_t202" coordsize="21600,21600" o:spt="202" path="m,l,21600r21600,l21600,xe">
              <v:stroke joinstyle="miter"/>
              <v:path gradientshapeok="t" o:connecttype="rect"/>
            </v:shapetype>
            <v:shape id="Textruta 3" o:spid="_x0000_s1027" type="#_x0000_t202" alt="Kiona Public" style="position:absolute;margin-left:40.65pt;margin-top:0;width:91.8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" filled="f" stroked="f">
              <v:fill o:detectmouseclick="t"/>
              <v:textbox style="mso-fit-shape-to-text:t" inset="0,15pt,20pt,0">
                <w:txbxContent>
                  <w:p w14:paraId="19A30B3E" w14:textId="1EF312CE"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r w:rsidR="00192F3A">
      <w:rPr>
        <w:rFonts w:ascii="Arial" w:hAnsi="Arial" w:cs="Arial"/>
        <w:b/>
        <w:bCs/>
        <w:noProof/>
        <w:sz w:val="20"/>
        <w:szCs w:val="20"/>
      </w:rPr>
      <w:drawing>
        <wp:inline distT="0" distB="0" distL="0" distR="0" wp14:anchorId="551ACBC2" wp14:editId="468899A5">
          <wp:extent cx="937218" cy="269271"/>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574" cy="292933"/>
                  </a:xfrm>
                  <a:prstGeom prst="rect">
                    <a:avLst/>
                  </a:prstGeom>
                  <a:noFill/>
                  <a:ln>
                    <a:noFill/>
                  </a:ln>
                </pic:spPr>
              </pic:pic>
            </a:graphicData>
          </a:graphic>
        </wp:inline>
      </w:drawing>
    </w:r>
    <w:r w:rsidR="00AC5000" w:rsidRPr="005F5141">
      <w:rPr>
        <w:rFonts w:ascii="Arial" w:hAnsi="Arial" w:cs="Arial"/>
        <w:b/>
        <w:bCs/>
        <w:sz w:val="20"/>
        <w:szCs w:val="20"/>
      </w:rPr>
      <w:t xml:space="preserve"> </w:t>
    </w:r>
    <w:r w:rsidR="00192F3A">
      <w:rPr>
        <w:rFonts w:ascii="Arial" w:hAnsi="Arial" w:cs="Arial"/>
        <w:b/>
        <w:bCs/>
        <w:sz w:val="20"/>
        <w:szCs w:val="20"/>
      </w:rPr>
      <w:tab/>
    </w:r>
    <w:r>
      <w:rPr>
        <w:rFonts w:ascii="Arial" w:eastAsia="Tahoma" w:hAnsi="Arial" w:cs="Arial"/>
        <w:noProof/>
        <w:color w:val="000000"/>
        <w:sz w:val="20"/>
        <w:szCs w:val="20"/>
      </w:rPr>
      <w:t/>
    </w:r>
  </w:p>
  <w:p w14:paraId="1234F01F" w14:textId="77777777" w:rsidR="00080846" w:rsidRPr="005F5141" w:rsidRDefault="00080846" w:rsidP="00153C5D">
    <w:pPr>
      <w:tabs>
        <w:tab w:val="left" w:pos="6946"/>
      </w:tabs>
      <w:autoSpaceDE w:val="0"/>
      <w:autoSpaceDN w:val="0"/>
      <w:adjustRightInd w:val="0"/>
      <w:ind w:firstLine="5216"/>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57FAA" w14:textId="69F302B8" w:rsidR="00345583" w:rsidRDefault="00345583">
    <w:pPr>
      <w:pStyle w:val="Sidhuvud"/>
    </w:pPr>
    <w:r>
      <w:rPr>
        <w:noProof/>
      </w:rPr>
      <mc:AlternateContent>
        <mc:Choice Requires="wps">
          <w:drawing>
            <wp:anchor distT="0" distB="0" distL="0" distR="0" simplePos="0" relativeHeight="251658240" behindDoc="0" locked="0" layoutInCell="1" allowOverlap="1" wp14:anchorId="2ABC29FB" wp14:editId="34111468">
              <wp:simplePos x="635" y="635"/>
              <wp:positionH relativeFrom="page">
                <wp:align>right</wp:align>
              </wp:positionH>
              <wp:positionV relativeFrom="page">
                <wp:align>top</wp:align>
              </wp:positionV>
              <wp:extent cx="1166495" cy="376555"/>
              <wp:effectExtent l="0" t="0" r="0" b="4445"/>
              <wp:wrapNone/>
              <wp:docPr id="1804138241" name="Textruta 1" descr="Kiona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66495" cy="376555"/>
                      </a:xfrm>
                      <a:prstGeom prst="rect">
                        <a:avLst/>
                      </a:prstGeom>
                      <a:noFill/>
                      <a:ln>
                        <a:noFill/>
                      </a:ln>
                    </wps:spPr>
                    <wps:txbx>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BC29FB" id="_x0000_t202" coordsize="21600,21600" o:spt="202" path="m,l,21600r21600,l21600,xe">
              <v:stroke joinstyle="miter"/>
              <v:path gradientshapeok="t" o:connecttype="rect"/>
            </v:shapetype>
            <v:shape id="Textruta 1" o:spid="_x0000_s1028" type="#_x0000_t202" alt="Kiona Public" style="position:absolute;margin-left:40.65pt;margin-top:0;width:91.8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" filled="f" stroked="f">
              <v:fill o:detectmouseclick="t"/>
              <v:textbox style="mso-fit-shape-to-text:t" inset="0,15pt,20pt,0">
                <w:txbxContent>
                  <w:p w14:paraId="516D7DF0" w14:textId="708550CD" w:rsidR="00345583" w:rsidRPr="00345583" w:rsidRDefault="00345583" w:rsidP="00345583">
                    <w:pPr>
                      <w:rPr>
                        <w:rFonts w:ascii="Aptos" w:eastAsia="Aptos" w:hAnsi="Aptos" w:cs="Aptos"/>
                        <w:noProof/>
                        <w:color w:val="000000"/>
                      </w:rPr>
                    </w:pPr>
                    <w:r w:rsidRPr="00345583">
                      <w:rPr>
                        <w:rFonts w:ascii="Aptos" w:eastAsia="Aptos" w:hAnsi="Aptos" w:cs="Aptos"/>
                        <w:noProof/>
                        <w:color w:val="000000"/>
                      </w:rPr>
                      <w:t>Kiona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138D3"/>
    <w:multiLevelType w:val="multilevel"/>
    <w:tmpl w:val="4C5C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05CC0"/>
    <w:multiLevelType w:val="multilevel"/>
    <w:tmpl w:val="D726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E0469"/>
    <w:multiLevelType w:val="multilevel"/>
    <w:tmpl w:val="AF68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05121"/>
    <w:multiLevelType w:val="hybridMultilevel"/>
    <w:tmpl w:val="6B0C38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7B47AF"/>
    <w:multiLevelType w:val="multilevel"/>
    <w:tmpl w:val="6B10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8C122B"/>
    <w:multiLevelType w:val="hybridMultilevel"/>
    <w:tmpl w:val="73C4845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96737C"/>
    <w:multiLevelType w:val="hybridMultilevel"/>
    <w:tmpl w:val="70D2B38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9D5FAB"/>
    <w:multiLevelType w:val="hybridMultilevel"/>
    <w:tmpl w:val="FB1CF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25F6148"/>
    <w:multiLevelType w:val="multilevel"/>
    <w:tmpl w:val="BC40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CC7F4C"/>
    <w:multiLevelType w:val="multilevel"/>
    <w:tmpl w:val="DAD49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FA03A4"/>
    <w:multiLevelType w:val="hybridMultilevel"/>
    <w:tmpl w:val="B652F5D0"/>
    <w:numStyleLink w:val="Bullets"/>
  </w:abstractNum>
  <w:abstractNum w:abstractNumId="11" w15:restartNumberingAfterBreak="0">
    <w:nsid w:val="28C37DC5"/>
    <w:multiLevelType w:val="hybridMultilevel"/>
    <w:tmpl w:val="8A44E8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B42893"/>
    <w:multiLevelType w:val="multilevel"/>
    <w:tmpl w:val="A99E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8F75F9"/>
    <w:multiLevelType w:val="hybridMultilevel"/>
    <w:tmpl w:val="3604B0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C391820"/>
    <w:multiLevelType w:val="multilevel"/>
    <w:tmpl w:val="7FE2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7072BD"/>
    <w:multiLevelType w:val="hybridMultilevel"/>
    <w:tmpl w:val="17AA19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78F7270"/>
    <w:multiLevelType w:val="hybridMultilevel"/>
    <w:tmpl w:val="25BCFD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4D1E2FD3"/>
    <w:multiLevelType w:val="multilevel"/>
    <w:tmpl w:val="EE6A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73572E"/>
    <w:multiLevelType w:val="hybridMultilevel"/>
    <w:tmpl w:val="8176F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877C0A"/>
    <w:multiLevelType w:val="hybridMultilevel"/>
    <w:tmpl w:val="C9E03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EB6BC2"/>
    <w:multiLevelType w:val="hybridMultilevel"/>
    <w:tmpl w:val="765AC7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3C386D"/>
    <w:multiLevelType w:val="hybridMultilevel"/>
    <w:tmpl w:val="D3284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7522F8C"/>
    <w:multiLevelType w:val="hybridMultilevel"/>
    <w:tmpl w:val="B652F5D0"/>
    <w:styleLink w:val="Bullets"/>
    <w:lvl w:ilvl="0" w:tplc="F6D01082">
      <w:start w:val="1"/>
      <w:numFmt w:val="bullet"/>
      <w:lvlText w:val="•"/>
      <w:lvlJc w:val="left"/>
      <w:pPr>
        <w:ind w:left="720" w:hanging="500"/>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CDAE128E">
      <w:start w:val="1"/>
      <w:numFmt w:val="bullet"/>
      <w:lvlText w:val="•"/>
      <w:lvlJc w:val="left"/>
      <w:pPr>
        <w:ind w:left="9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D263F10">
      <w:start w:val="1"/>
      <w:numFmt w:val="bullet"/>
      <w:lvlText w:val="•"/>
      <w:lvlJc w:val="left"/>
      <w:pPr>
        <w:ind w:left="11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2562DA2">
      <w:start w:val="1"/>
      <w:numFmt w:val="bullet"/>
      <w:lvlText w:val="•"/>
      <w:lvlJc w:val="left"/>
      <w:pPr>
        <w:ind w:left="13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A0E6EA0">
      <w:start w:val="1"/>
      <w:numFmt w:val="bullet"/>
      <w:lvlText w:val="•"/>
      <w:lvlJc w:val="left"/>
      <w:pPr>
        <w:ind w:left="157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0262FE4">
      <w:start w:val="1"/>
      <w:numFmt w:val="bullet"/>
      <w:lvlText w:val="•"/>
      <w:lvlJc w:val="left"/>
      <w:pPr>
        <w:ind w:left="179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6C0C586">
      <w:start w:val="1"/>
      <w:numFmt w:val="bullet"/>
      <w:lvlText w:val="•"/>
      <w:lvlJc w:val="left"/>
      <w:pPr>
        <w:ind w:left="201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70EB6B0">
      <w:start w:val="1"/>
      <w:numFmt w:val="bullet"/>
      <w:lvlText w:val="•"/>
      <w:lvlJc w:val="left"/>
      <w:pPr>
        <w:ind w:left="223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0685D78">
      <w:start w:val="1"/>
      <w:numFmt w:val="bullet"/>
      <w:lvlText w:val="•"/>
      <w:lvlJc w:val="left"/>
      <w:pPr>
        <w:ind w:left="2457" w:hanging="477"/>
      </w:pPr>
      <w:rPr>
        <w:rFonts w:ascii="Times" w:eastAsia="Times" w:hAnsi="Times" w:cs="Time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599B480F"/>
    <w:multiLevelType w:val="hybridMultilevel"/>
    <w:tmpl w:val="D69832E0"/>
    <w:lvl w:ilvl="0" w:tplc="040B000F">
      <w:start w:val="1"/>
      <w:numFmt w:val="decimal"/>
      <w:lvlText w:val="%1."/>
      <w:lvlJc w:val="left"/>
      <w:pPr>
        <w:ind w:left="284" w:hanging="284"/>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0F4F3D"/>
    <w:multiLevelType w:val="hybridMultilevel"/>
    <w:tmpl w:val="6E984BA0"/>
    <w:lvl w:ilvl="0" w:tplc="040B0001">
      <w:start w:val="1"/>
      <w:numFmt w:val="bullet"/>
      <w:lvlText w:val=""/>
      <w:lvlJc w:val="left"/>
      <w:pPr>
        <w:ind w:left="568" w:hanging="284"/>
      </w:pPr>
      <w:rPr>
        <w:rFonts w:ascii="Symbol" w:hAnsi="Symbol" w:hint="default"/>
        <w:color w:val="00000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6BFA1896"/>
    <w:multiLevelType w:val="hybridMultilevel"/>
    <w:tmpl w:val="ECEE02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ECC606D"/>
    <w:multiLevelType w:val="multilevel"/>
    <w:tmpl w:val="F41A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8564FF9"/>
    <w:multiLevelType w:val="hybridMultilevel"/>
    <w:tmpl w:val="2E9EBBF2"/>
    <w:lvl w:ilvl="0" w:tplc="0EEA9056">
      <w:start w:val="1"/>
      <w:numFmt w:val="decimal"/>
      <w:lvlText w:val="%1."/>
      <w:lvlJc w:val="left"/>
      <w:pPr>
        <w:ind w:left="720" w:hanging="360"/>
      </w:pPr>
      <w:rPr>
        <w:rFonts w:hint="default"/>
      </w:rPr>
    </w:lvl>
    <w:lvl w:ilvl="1" w:tplc="953EF9C4" w:tentative="1">
      <w:start w:val="1"/>
      <w:numFmt w:val="lowerLetter"/>
      <w:lvlText w:val="%2."/>
      <w:lvlJc w:val="left"/>
      <w:pPr>
        <w:ind w:left="1440" w:hanging="360"/>
      </w:pPr>
    </w:lvl>
    <w:lvl w:ilvl="2" w:tplc="6B24E410" w:tentative="1">
      <w:start w:val="1"/>
      <w:numFmt w:val="lowerRoman"/>
      <w:lvlText w:val="%3."/>
      <w:lvlJc w:val="right"/>
      <w:pPr>
        <w:ind w:left="2160" w:hanging="180"/>
      </w:pPr>
    </w:lvl>
    <w:lvl w:ilvl="3" w:tplc="D1484DC2" w:tentative="1">
      <w:start w:val="1"/>
      <w:numFmt w:val="decimal"/>
      <w:lvlText w:val="%4."/>
      <w:lvlJc w:val="left"/>
      <w:pPr>
        <w:ind w:left="2880" w:hanging="360"/>
      </w:pPr>
    </w:lvl>
    <w:lvl w:ilvl="4" w:tplc="A080D008" w:tentative="1">
      <w:start w:val="1"/>
      <w:numFmt w:val="lowerLetter"/>
      <w:lvlText w:val="%5."/>
      <w:lvlJc w:val="left"/>
      <w:pPr>
        <w:ind w:left="3600" w:hanging="360"/>
      </w:pPr>
    </w:lvl>
    <w:lvl w:ilvl="5" w:tplc="7B4211CE" w:tentative="1">
      <w:start w:val="1"/>
      <w:numFmt w:val="lowerRoman"/>
      <w:lvlText w:val="%6."/>
      <w:lvlJc w:val="right"/>
      <w:pPr>
        <w:ind w:left="4320" w:hanging="180"/>
      </w:pPr>
    </w:lvl>
    <w:lvl w:ilvl="6" w:tplc="6CBCE058" w:tentative="1">
      <w:start w:val="1"/>
      <w:numFmt w:val="decimal"/>
      <w:lvlText w:val="%7."/>
      <w:lvlJc w:val="left"/>
      <w:pPr>
        <w:ind w:left="5040" w:hanging="360"/>
      </w:pPr>
    </w:lvl>
    <w:lvl w:ilvl="7" w:tplc="261EAF2A" w:tentative="1">
      <w:start w:val="1"/>
      <w:numFmt w:val="lowerLetter"/>
      <w:lvlText w:val="%8."/>
      <w:lvlJc w:val="left"/>
      <w:pPr>
        <w:ind w:left="5760" w:hanging="360"/>
      </w:pPr>
    </w:lvl>
    <w:lvl w:ilvl="8" w:tplc="695A099C" w:tentative="1">
      <w:start w:val="1"/>
      <w:numFmt w:val="lowerRoman"/>
      <w:lvlText w:val="%9."/>
      <w:lvlJc w:val="right"/>
      <w:pPr>
        <w:ind w:left="6480" w:hanging="180"/>
      </w:pPr>
    </w:lvl>
  </w:abstractNum>
  <w:abstractNum w:abstractNumId="28" w15:restartNumberingAfterBreak="0">
    <w:nsid w:val="7C4D5B57"/>
    <w:multiLevelType w:val="multilevel"/>
    <w:tmpl w:val="D654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BC33FD"/>
    <w:multiLevelType w:val="hybridMultilevel"/>
    <w:tmpl w:val="54525D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07870791">
    <w:abstractNumId w:val="27"/>
  </w:num>
  <w:num w:numId="2" w16cid:durableId="1252159022">
    <w:abstractNumId w:val="24"/>
  </w:num>
  <w:num w:numId="3" w16cid:durableId="604463204">
    <w:abstractNumId w:val="23"/>
  </w:num>
  <w:num w:numId="4" w16cid:durableId="779497227">
    <w:abstractNumId w:val="3"/>
  </w:num>
  <w:num w:numId="5" w16cid:durableId="198055376">
    <w:abstractNumId w:val="19"/>
  </w:num>
  <w:num w:numId="6" w16cid:durableId="2126918474">
    <w:abstractNumId w:val="21"/>
  </w:num>
  <w:num w:numId="7" w16cid:durableId="893274692">
    <w:abstractNumId w:val="6"/>
  </w:num>
  <w:num w:numId="8" w16cid:durableId="588848316">
    <w:abstractNumId w:val="5"/>
  </w:num>
  <w:num w:numId="9" w16cid:durableId="467864475">
    <w:abstractNumId w:val="18"/>
  </w:num>
  <w:num w:numId="10" w16cid:durableId="688677086">
    <w:abstractNumId w:val="22"/>
  </w:num>
  <w:num w:numId="11" w16cid:durableId="1452476495">
    <w:abstractNumId w:val="10"/>
  </w:num>
  <w:num w:numId="12" w16cid:durableId="2039045480">
    <w:abstractNumId w:val="11"/>
  </w:num>
  <w:num w:numId="13" w16cid:durableId="192499756">
    <w:abstractNumId w:val="13"/>
  </w:num>
  <w:num w:numId="14" w16cid:durableId="583421787">
    <w:abstractNumId w:val="15"/>
  </w:num>
  <w:num w:numId="15" w16cid:durableId="823474465">
    <w:abstractNumId w:val="25"/>
  </w:num>
  <w:num w:numId="16" w16cid:durableId="9529648">
    <w:abstractNumId w:val="29"/>
  </w:num>
  <w:num w:numId="17" w16cid:durableId="1613049548">
    <w:abstractNumId w:val="20"/>
  </w:num>
  <w:num w:numId="18" w16cid:durableId="739525893">
    <w:abstractNumId w:val="7"/>
  </w:num>
  <w:num w:numId="19" w16cid:durableId="853567204">
    <w:abstractNumId w:val="16"/>
  </w:num>
  <w:num w:numId="20" w16cid:durableId="907887870">
    <w:abstractNumId w:val="2"/>
  </w:num>
  <w:num w:numId="21" w16cid:durableId="1107239192">
    <w:abstractNumId w:val="8"/>
  </w:num>
  <w:num w:numId="22" w16cid:durableId="489904048">
    <w:abstractNumId w:val="4"/>
  </w:num>
  <w:num w:numId="23" w16cid:durableId="1353872402">
    <w:abstractNumId w:val="0"/>
  </w:num>
  <w:num w:numId="24" w16cid:durableId="727074013">
    <w:abstractNumId w:val="1"/>
  </w:num>
  <w:num w:numId="25" w16cid:durableId="1230384430">
    <w:abstractNumId w:val="28"/>
  </w:num>
  <w:num w:numId="26" w16cid:durableId="1248265796">
    <w:abstractNumId w:val="26"/>
  </w:num>
  <w:num w:numId="27" w16cid:durableId="67457124">
    <w:abstractNumId w:val="12"/>
  </w:num>
  <w:num w:numId="28" w16cid:durableId="167135912">
    <w:abstractNumId w:val="17"/>
  </w:num>
  <w:num w:numId="29" w16cid:durableId="301811844">
    <w:abstractNumId w:val="9"/>
  </w:num>
  <w:num w:numId="30" w16cid:durableId="18739613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TEyszQ3MzUxsjBS0lEKTi0uzszPAymwqAUA7zDrJCwAAAA="/>
  </w:docVars>
  <w:rsids>
    <w:rsidRoot w:val="006E5AE3"/>
    <w:rsid w:val="000014B9"/>
    <w:rsid w:val="0000610C"/>
    <w:rsid w:val="00021D3C"/>
    <w:rsid w:val="0002337D"/>
    <w:rsid w:val="0002767C"/>
    <w:rsid w:val="00031337"/>
    <w:rsid w:val="0003530F"/>
    <w:rsid w:val="00036D30"/>
    <w:rsid w:val="00044583"/>
    <w:rsid w:val="00046CC3"/>
    <w:rsid w:val="00052BAA"/>
    <w:rsid w:val="00061E8D"/>
    <w:rsid w:val="000620C5"/>
    <w:rsid w:val="00070BA8"/>
    <w:rsid w:val="000778A7"/>
    <w:rsid w:val="0008041F"/>
    <w:rsid w:val="00080846"/>
    <w:rsid w:val="00084430"/>
    <w:rsid w:val="00084D5E"/>
    <w:rsid w:val="0009186A"/>
    <w:rsid w:val="00092067"/>
    <w:rsid w:val="00095A28"/>
    <w:rsid w:val="000B04CD"/>
    <w:rsid w:val="000B1A75"/>
    <w:rsid w:val="000B40EA"/>
    <w:rsid w:val="000B4C50"/>
    <w:rsid w:val="000B52A3"/>
    <w:rsid w:val="000C3510"/>
    <w:rsid w:val="000D04D5"/>
    <w:rsid w:val="000D2558"/>
    <w:rsid w:val="000D3812"/>
    <w:rsid w:val="000E60E2"/>
    <w:rsid w:val="000E689A"/>
    <w:rsid w:val="000F00CB"/>
    <w:rsid w:val="00100D2F"/>
    <w:rsid w:val="0010231B"/>
    <w:rsid w:val="0011347B"/>
    <w:rsid w:val="0013053D"/>
    <w:rsid w:val="00142890"/>
    <w:rsid w:val="00145872"/>
    <w:rsid w:val="00153C5D"/>
    <w:rsid w:val="00161DCE"/>
    <w:rsid w:val="001639AF"/>
    <w:rsid w:val="00164F43"/>
    <w:rsid w:val="00170DCB"/>
    <w:rsid w:val="00173E87"/>
    <w:rsid w:val="00192F3A"/>
    <w:rsid w:val="001931F7"/>
    <w:rsid w:val="001A097B"/>
    <w:rsid w:val="001A6338"/>
    <w:rsid w:val="001B124B"/>
    <w:rsid w:val="001B758F"/>
    <w:rsid w:val="001B7EA5"/>
    <w:rsid w:val="001B7FF3"/>
    <w:rsid w:val="001D4386"/>
    <w:rsid w:val="001D4DBA"/>
    <w:rsid w:val="001E517E"/>
    <w:rsid w:val="001F061F"/>
    <w:rsid w:val="001F67B5"/>
    <w:rsid w:val="002028BF"/>
    <w:rsid w:val="002057C9"/>
    <w:rsid w:val="00206FD7"/>
    <w:rsid w:val="0021401A"/>
    <w:rsid w:val="002152EF"/>
    <w:rsid w:val="00237677"/>
    <w:rsid w:val="00241140"/>
    <w:rsid w:val="0024296A"/>
    <w:rsid w:val="00244F61"/>
    <w:rsid w:val="002564B7"/>
    <w:rsid w:val="0027753A"/>
    <w:rsid w:val="002829E9"/>
    <w:rsid w:val="0028616B"/>
    <w:rsid w:val="002905BC"/>
    <w:rsid w:val="00293077"/>
    <w:rsid w:val="00296BA8"/>
    <w:rsid w:val="002A4556"/>
    <w:rsid w:val="002A7DC9"/>
    <w:rsid w:val="002B7B70"/>
    <w:rsid w:val="002C0EC6"/>
    <w:rsid w:val="002E64A3"/>
    <w:rsid w:val="002F1F90"/>
    <w:rsid w:val="002F423B"/>
    <w:rsid w:val="002F5A57"/>
    <w:rsid w:val="002F7009"/>
    <w:rsid w:val="00310F7F"/>
    <w:rsid w:val="00311ABE"/>
    <w:rsid w:val="00324CA0"/>
    <w:rsid w:val="00334215"/>
    <w:rsid w:val="003367B0"/>
    <w:rsid w:val="00341A1A"/>
    <w:rsid w:val="003450A7"/>
    <w:rsid w:val="00345583"/>
    <w:rsid w:val="00355F46"/>
    <w:rsid w:val="00357C62"/>
    <w:rsid w:val="0036500A"/>
    <w:rsid w:val="00373C8A"/>
    <w:rsid w:val="0037493B"/>
    <w:rsid w:val="00396D7A"/>
    <w:rsid w:val="003A3F49"/>
    <w:rsid w:val="003A4F7A"/>
    <w:rsid w:val="003A5FA6"/>
    <w:rsid w:val="003B7D3B"/>
    <w:rsid w:val="003C2DA8"/>
    <w:rsid w:val="003C40D6"/>
    <w:rsid w:val="003D1F77"/>
    <w:rsid w:val="003D2487"/>
    <w:rsid w:val="003D285F"/>
    <w:rsid w:val="003D50F0"/>
    <w:rsid w:val="003D7341"/>
    <w:rsid w:val="003D74C3"/>
    <w:rsid w:val="003E0E6D"/>
    <w:rsid w:val="003E25C9"/>
    <w:rsid w:val="003F0BE2"/>
    <w:rsid w:val="003F1091"/>
    <w:rsid w:val="003F163E"/>
    <w:rsid w:val="003F222A"/>
    <w:rsid w:val="0040009D"/>
    <w:rsid w:val="0040078A"/>
    <w:rsid w:val="00400E9E"/>
    <w:rsid w:val="004037CE"/>
    <w:rsid w:val="00414FAB"/>
    <w:rsid w:val="00422479"/>
    <w:rsid w:val="00425DCF"/>
    <w:rsid w:val="00434F5A"/>
    <w:rsid w:val="00443709"/>
    <w:rsid w:val="0044457B"/>
    <w:rsid w:val="0045398D"/>
    <w:rsid w:val="00463872"/>
    <w:rsid w:val="00472909"/>
    <w:rsid w:val="00475413"/>
    <w:rsid w:val="00475E23"/>
    <w:rsid w:val="004858E6"/>
    <w:rsid w:val="004A0EA5"/>
    <w:rsid w:val="004B4F9C"/>
    <w:rsid w:val="004D182B"/>
    <w:rsid w:val="004D1F7E"/>
    <w:rsid w:val="004D7431"/>
    <w:rsid w:val="004F4735"/>
    <w:rsid w:val="00500398"/>
    <w:rsid w:val="0050245E"/>
    <w:rsid w:val="005026D8"/>
    <w:rsid w:val="005045EB"/>
    <w:rsid w:val="005111B4"/>
    <w:rsid w:val="00520F3A"/>
    <w:rsid w:val="00541B60"/>
    <w:rsid w:val="00542968"/>
    <w:rsid w:val="005470AC"/>
    <w:rsid w:val="00556C98"/>
    <w:rsid w:val="00557AD9"/>
    <w:rsid w:val="00570F7E"/>
    <w:rsid w:val="0057362E"/>
    <w:rsid w:val="00581558"/>
    <w:rsid w:val="00581E11"/>
    <w:rsid w:val="00593669"/>
    <w:rsid w:val="0059417C"/>
    <w:rsid w:val="00597DA6"/>
    <w:rsid w:val="00597FEB"/>
    <w:rsid w:val="005A073C"/>
    <w:rsid w:val="005A0F7D"/>
    <w:rsid w:val="005A53D6"/>
    <w:rsid w:val="005A661C"/>
    <w:rsid w:val="005B193D"/>
    <w:rsid w:val="005C140C"/>
    <w:rsid w:val="005C52C6"/>
    <w:rsid w:val="005D40F5"/>
    <w:rsid w:val="005D5D74"/>
    <w:rsid w:val="005E5CF0"/>
    <w:rsid w:val="005F302F"/>
    <w:rsid w:val="005F5141"/>
    <w:rsid w:val="0060049E"/>
    <w:rsid w:val="00601B29"/>
    <w:rsid w:val="00621A56"/>
    <w:rsid w:val="00631B24"/>
    <w:rsid w:val="00634653"/>
    <w:rsid w:val="00637BF0"/>
    <w:rsid w:val="0064544E"/>
    <w:rsid w:val="00651D08"/>
    <w:rsid w:val="00653CB6"/>
    <w:rsid w:val="00655794"/>
    <w:rsid w:val="00662896"/>
    <w:rsid w:val="00664DD0"/>
    <w:rsid w:val="00673B5F"/>
    <w:rsid w:val="00681615"/>
    <w:rsid w:val="006823F0"/>
    <w:rsid w:val="00682A76"/>
    <w:rsid w:val="00685A28"/>
    <w:rsid w:val="006B2DB0"/>
    <w:rsid w:val="006B55A8"/>
    <w:rsid w:val="006C0F12"/>
    <w:rsid w:val="006C5C34"/>
    <w:rsid w:val="006C5DF7"/>
    <w:rsid w:val="006C606F"/>
    <w:rsid w:val="006D3531"/>
    <w:rsid w:val="006D48C3"/>
    <w:rsid w:val="006D4D84"/>
    <w:rsid w:val="006D79EF"/>
    <w:rsid w:val="006E4F2E"/>
    <w:rsid w:val="006E532B"/>
    <w:rsid w:val="006E5AE3"/>
    <w:rsid w:val="00700561"/>
    <w:rsid w:val="00711988"/>
    <w:rsid w:val="007161D1"/>
    <w:rsid w:val="0071792B"/>
    <w:rsid w:val="007328F6"/>
    <w:rsid w:val="00742218"/>
    <w:rsid w:val="00743CB3"/>
    <w:rsid w:val="007440F6"/>
    <w:rsid w:val="007450EA"/>
    <w:rsid w:val="00755A91"/>
    <w:rsid w:val="00755B8C"/>
    <w:rsid w:val="00757C45"/>
    <w:rsid w:val="007613D8"/>
    <w:rsid w:val="007666D2"/>
    <w:rsid w:val="00767F67"/>
    <w:rsid w:val="007732A4"/>
    <w:rsid w:val="00775041"/>
    <w:rsid w:val="0077573B"/>
    <w:rsid w:val="00785451"/>
    <w:rsid w:val="00791D62"/>
    <w:rsid w:val="007A0364"/>
    <w:rsid w:val="007B41A2"/>
    <w:rsid w:val="007B78E4"/>
    <w:rsid w:val="007D0987"/>
    <w:rsid w:val="007D2D50"/>
    <w:rsid w:val="007E26BF"/>
    <w:rsid w:val="007E3DD1"/>
    <w:rsid w:val="007E56E9"/>
    <w:rsid w:val="007F42E6"/>
    <w:rsid w:val="00802189"/>
    <w:rsid w:val="00805AF8"/>
    <w:rsid w:val="008063D1"/>
    <w:rsid w:val="008066D8"/>
    <w:rsid w:val="00807646"/>
    <w:rsid w:val="00810C44"/>
    <w:rsid w:val="00813EE9"/>
    <w:rsid w:val="00822EEF"/>
    <w:rsid w:val="00825555"/>
    <w:rsid w:val="0082579D"/>
    <w:rsid w:val="00830F6C"/>
    <w:rsid w:val="008344F9"/>
    <w:rsid w:val="0084140B"/>
    <w:rsid w:val="00850E4B"/>
    <w:rsid w:val="008547CC"/>
    <w:rsid w:val="00865DC8"/>
    <w:rsid w:val="00874941"/>
    <w:rsid w:val="00881CCD"/>
    <w:rsid w:val="00887783"/>
    <w:rsid w:val="008A6D7A"/>
    <w:rsid w:val="008B18BD"/>
    <w:rsid w:val="008B57E9"/>
    <w:rsid w:val="008B61BB"/>
    <w:rsid w:val="008B7B8D"/>
    <w:rsid w:val="008C2E3C"/>
    <w:rsid w:val="008C4683"/>
    <w:rsid w:val="008D66CF"/>
    <w:rsid w:val="008D7EDB"/>
    <w:rsid w:val="008E0BA7"/>
    <w:rsid w:val="008E2A70"/>
    <w:rsid w:val="008E490F"/>
    <w:rsid w:val="008E6954"/>
    <w:rsid w:val="008F1BEB"/>
    <w:rsid w:val="008F2A85"/>
    <w:rsid w:val="008F694B"/>
    <w:rsid w:val="00904412"/>
    <w:rsid w:val="009259BD"/>
    <w:rsid w:val="00926C88"/>
    <w:rsid w:val="00930362"/>
    <w:rsid w:val="00930E76"/>
    <w:rsid w:val="00934AFC"/>
    <w:rsid w:val="009352AD"/>
    <w:rsid w:val="00936F54"/>
    <w:rsid w:val="009426A2"/>
    <w:rsid w:val="00943314"/>
    <w:rsid w:val="00945D80"/>
    <w:rsid w:val="00966D2E"/>
    <w:rsid w:val="009725F4"/>
    <w:rsid w:val="009775FC"/>
    <w:rsid w:val="00981286"/>
    <w:rsid w:val="009935C2"/>
    <w:rsid w:val="00994B5F"/>
    <w:rsid w:val="009A3304"/>
    <w:rsid w:val="009A5F61"/>
    <w:rsid w:val="009A7773"/>
    <w:rsid w:val="009B63E0"/>
    <w:rsid w:val="009C1C5B"/>
    <w:rsid w:val="009C67F6"/>
    <w:rsid w:val="009C6AEC"/>
    <w:rsid w:val="009C7255"/>
    <w:rsid w:val="009D1920"/>
    <w:rsid w:val="00A005D2"/>
    <w:rsid w:val="00A022D4"/>
    <w:rsid w:val="00A068DF"/>
    <w:rsid w:val="00A079F8"/>
    <w:rsid w:val="00A13E7F"/>
    <w:rsid w:val="00A257C6"/>
    <w:rsid w:val="00A263D4"/>
    <w:rsid w:val="00A3086B"/>
    <w:rsid w:val="00A46E8F"/>
    <w:rsid w:val="00A52ECD"/>
    <w:rsid w:val="00A5620C"/>
    <w:rsid w:val="00A56259"/>
    <w:rsid w:val="00A5786D"/>
    <w:rsid w:val="00A61C36"/>
    <w:rsid w:val="00A6209C"/>
    <w:rsid w:val="00A62BE9"/>
    <w:rsid w:val="00A73673"/>
    <w:rsid w:val="00A86799"/>
    <w:rsid w:val="00A943FC"/>
    <w:rsid w:val="00AC22F4"/>
    <w:rsid w:val="00AC2C4E"/>
    <w:rsid w:val="00AC5000"/>
    <w:rsid w:val="00AD182C"/>
    <w:rsid w:val="00AD33A2"/>
    <w:rsid w:val="00AD3B12"/>
    <w:rsid w:val="00AE0D5A"/>
    <w:rsid w:val="00AE3D43"/>
    <w:rsid w:val="00B00FAE"/>
    <w:rsid w:val="00B01A93"/>
    <w:rsid w:val="00B03FCE"/>
    <w:rsid w:val="00B17180"/>
    <w:rsid w:val="00B23076"/>
    <w:rsid w:val="00B233D4"/>
    <w:rsid w:val="00B4131D"/>
    <w:rsid w:val="00B45619"/>
    <w:rsid w:val="00B506C8"/>
    <w:rsid w:val="00B80921"/>
    <w:rsid w:val="00B97889"/>
    <w:rsid w:val="00BA5E36"/>
    <w:rsid w:val="00BB3FFA"/>
    <w:rsid w:val="00BB53C5"/>
    <w:rsid w:val="00BC3574"/>
    <w:rsid w:val="00BC544F"/>
    <w:rsid w:val="00BC7F0C"/>
    <w:rsid w:val="00BD0E5E"/>
    <w:rsid w:val="00BD153B"/>
    <w:rsid w:val="00BD2D47"/>
    <w:rsid w:val="00BE1A27"/>
    <w:rsid w:val="00BE7A45"/>
    <w:rsid w:val="00BE7E2E"/>
    <w:rsid w:val="00BF058B"/>
    <w:rsid w:val="00BF61F0"/>
    <w:rsid w:val="00BF6F08"/>
    <w:rsid w:val="00BF7AAE"/>
    <w:rsid w:val="00C079CF"/>
    <w:rsid w:val="00C10848"/>
    <w:rsid w:val="00C11091"/>
    <w:rsid w:val="00C20538"/>
    <w:rsid w:val="00C27CCA"/>
    <w:rsid w:val="00C32A84"/>
    <w:rsid w:val="00C34207"/>
    <w:rsid w:val="00C52977"/>
    <w:rsid w:val="00C53338"/>
    <w:rsid w:val="00C55A78"/>
    <w:rsid w:val="00C64670"/>
    <w:rsid w:val="00C6613A"/>
    <w:rsid w:val="00C66D69"/>
    <w:rsid w:val="00C67EC1"/>
    <w:rsid w:val="00C71976"/>
    <w:rsid w:val="00C7377B"/>
    <w:rsid w:val="00C80CB5"/>
    <w:rsid w:val="00C829E9"/>
    <w:rsid w:val="00C84E60"/>
    <w:rsid w:val="00C9338E"/>
    <w:rsid w:val="00C973CB"/>
    <w:rsid w:val="00CA1E4B"/>
    <w:rsid w:val="00CA5DE6"/>
    <w:rsid w:val="00CB4963"/>
    <w:rsid w:val="00CD7C32"/>
    <w:rsid w:val="00CF31D7"/>
    <w:rsid w:val="00D00E3B"/>
    <w:rsid w:val="00D14C3A"/>
    <w:rsid w:val="00D21823"/>
    <w:rsid w:val="00D223EB"/>
    <w:rsid w:val="00D32538"/>
    <w:rsid w:val="00D42338"/>
    <w:rsid w:val="00D43432"/>
    <w:rsid w:val="00D45B63"/>
    <w:rsid w:val="00D54B97"/>
    <w:rsid w:val="00D608C8"/>
    <w:rsid w:val="00D62206"/>
    <w:rsid w:val="00D64F67"/>
    <w:rsid w:val="00D65958"/>
    <w:rsid w:val="00D70691"/>
    <w:rsid w:val="00D71CF7"/>
    <w:rsid w:val="00D7250F"/>
    <w:rsid w:val="00D76FAE"/>
    <w:rsid w:val="00D8355C"/>
    <w:rsid w:val="00DB2F1A"/>
    <w:rsid w:val="00DB7482"/>
    <w:rsid w:val="00DC40D7"/>
    <w:rsid w:val="00DD177C"/>
    <w:rsid w:val="00DE41D2"/>
    <w:rsid w:val="00DE5BE7"/>
    <w:rsid w:val="00DF2A18"/>
    <w:rsid w:val="00E10E2D"/>
    <w:rsid w:val="00E15C91"/>
    <w:rsid w:val="00E2327B"/>
    <w:rsid w:val="00E329C0"/>
    <w:rsid w:val="00E4176E"/>
    <w:rsid w:val="00E4281B"/>
    <w:rsid w:val="00E44480"/>
    <w:rsid w:val="00E44987"/>
    <w:rsid w:val="00E510A6"/>
    <w:rsid w:val="00E60992"/>
    <w:rsid w:val="00E66909"/>
    <w:rsid w:val="00E720A6"/>
    <w:rsid w:val="00E73051"/>
    <w:rsid w:val="00E739F2"/>
    <w:rsid w:val="00E77D82"/>
    <w:rsid w:val="00E857FC"/>
    <w:rsid w:val="00E85ADB"/>
    <w:rsid w:val="00EA5399"/>
    <w:rsid w:val="00EB17D8"/>
    <w:rsid w:val="00EB31F9"/>
    <w:rsid w:val="00EC466A"/>
    <w:rsid w:val="00EC56AA"/>
    <w:rsid w:val="00ED76A8"/>
    <w:rsid w:val="00EF0510"/>
    <w:rsid w:val="00F03E9F"/>
    <w:rsid w:val="00F05D7B"/>
    <w:rsid w:val="00F1237D"/>
    <w:rsid w:val="00F17CA8"/>
    <w:rsid w:val="00F25BEA"/>
    <w:rsid w:val="00F27E72"/>
    <w:rsid w:val="00F403BC"/>
    <w:rsid w:val="00F45D8E"/>
    <w:rsid w:val="00F529FE"/>
    <w:rsid w:val="00F53C1B"/>
    <w:rsid w:val="00F55827"/>
    <w:rsid w:val="00F5586B"/>
    <w:rsid w:val="00F61995"/>
    <w:rsid w:val="00F64290"/>
    <w:rsid w:val="00F71755"/>
    <w:rsid w:val="00F72CF2"/>
    <w:rsid w:val="00F766DE"/>
    <w:rsid w:val="00F82F71"/>
    <w:rsid w:val="00F849B2"/>
    <w:rsid w:val="00F86AC4"/>
    <w:rsid w:val="00F87BC1"/>
    <w:rsid w:val="00FA5368"/>
    <w:rsid w:val="00FB2F94"/>
    <w:rsid w:val="00FB755F"/>
    <w:rsid w:val="00FC1767"/>
    <w:rsid w:val="00FC6B65"/>
    <w:rsid w:val="00FC791B"/>
    <w:rsid w:val="00FD5AF2"/>
    <w:rsid w:val="00FE3B62"/>
    <w:rsid w:val="00FE53AC"/>
    <w:rsid w:val="00FE6B07"/>
    <w:rsid w:val="46E6A106"/>
    <w:rsid w:val="5417AF35"/>
    <w:rsid w:val="59CB6D4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AA8EE"/>
  <w15:chartTrackingRefBased/>
  <w15:docId w15:val="{46FFBC3E-0B94-461F-8308-5A4D4C956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AE3"/>
    <w:rPr>
      <w:rFonts w:eastAsia="Times New Roman"/>
      <w:sz w:val="24"/>
      <w:szCs w:val="24"/>
      <w:lang w:val="sv-SE" w:eastAsia="sv-SE"/>
    </w:rPr>
  </w:style>
  <w:style w:type="paragraph" w:styleId="Rubrik1">
    <w:name w:val="heading 1"/>
    <w:basedOn w:val="Normal"/>
    <w:next w:val="Normal"/>
    <w:link w:val="Rubrik1Char"/>
    <w:uiPriority w:val="9"/>
    <w:qFormat/>
    <w:rsid w:val="00D54B9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Rubrik2">
    <w:name w:val="heading 2"/>
    <w:basedOn w:val="Normal"/>
    <w:next w:val="Normal"/>
    <w:link w:val="Rubrik2Char"/>
    <w:uiPriority w:val="9"/>
    <w:unhideWhenUsed/>
    <w:qFormat/>
    <w:rsid w:val="009775F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Rubrik3">
    <w:name w:val="heading 3"/>
    <w:basedOn w:val="Normal"/>
    <w:next w:val="Normal"/>
    <w:link w:val="Rubrik3Char"/>
    <w:uiPriority w:val="9"/>
    <w:semiHidden/>
    <w:unhideWhenUsed/>
    <w:qFormat/>
    <w:rsid w:val="0037493B"/>
    <w:pPr>
      <w:keepNext/>
      <w:keepLines/>
      <w:spacing w:before="40"/>
      <w:outlineLvl w:val="2"/>
    </w:pPr>
    <w:rPr>
      <w:rFonts w:asciiTheme="majorHAnsi" w:eastAsiaTheme="majorEastAsia" w:hAnsiTheme="majorHAnsi" w:cstheme="majorBidi"/>
      <w:color w:val="1F3763" w:themeColor="accent1" w:themeShade="7F"/>
    </w:r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table" w:styleId="Tabellrutnt">
    <w:name w:val="Table Grid"/>
    <w:basedOn w:val="Normaltabell"/>
    <w:uiPriority w:val="39"/>
    <w:rsid w:val="00F40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b">
    <w:name w:val="Normal (Web)"/>
    <w:aliases w:val="webb"/>
    <w:basedOn w:val="Normal"/>
    <w:uiPriority w:val="99"/>
    <w:rsid w:val="00DC7DDF"/>
    <w:pPr>
      <w:spacing w:after="225"/>
    </w:pPr>
    <w:rPr>
      <w:rFonts w:ascii="Times New Roman" w:hAnsi="Times New Roman"/>
    </w:rPr>
  </w:style>
  <w:style w:type="paragraph" w:styleId="Liststycke">
    <w:name w:val="List Paragraph"/>
    <w:basedOn w:val="Normal"/>
    <w:uiPriority w:val="99"/>
    <w:qFormat/>
    <w:rsid w:val="0032646E"/>
    <w:pPr>
      <w:ind w:left="720"/>
      <w:contextualSpacing/>
    </w:pPr>
    <w:rPr>
      <w:rFonts w:ascii="Times New Roman" w:hAnsi="Times New Roman"/>
    </w:rPr>
  </w:style>
  <w:style w:type="paragraph" w:styleId="Ballongtext">
    <w:name w:val="Balloon Text"/>
    <w:basedOn w:val="Normal"/>
    <w:link w:val="BallongtextChar"/>
    <w:uiPriority w:val="99"/>
    <w:semiHidden/>
    <w:unhideWhenUsed/>
    <w:rsid w:val="00AE1535"/>
    <w:rPr>
      <w:rFonts w:ascii="Segoe UI" w:hAnsi="Segoe UI" w:cs="Segoe UI"/>
      <w:sz w:val="18"/>
      <w:szCs w:val="18"/>
    </w:rPr>
  </w:style>
  <w:style w:type="character" w:customStyle="1" w:styleId="BallongtextChar">
    <w:name w:val="Ballongtext Char"/>
    <w:link w:val="Ballongtext"/>
    <w:uiPriority w:val="99"/>
    <w:semiHidden/>
    <w:rsid w:val="00AE1535"/>
    <w:rPr>
      <w:rFonts w:ascii="Segoe UI" w:eastAsia="Times New Roman" w:hAnsi="Segoe UI" w:cs="Segoe UI"/>
      <w:sz w:val="18"/>
      <w:szCs w:val="18"/>
      <w:lang w:eastAsia="sv-SE"/>
    </w:rPr>
  </w:style>
  <w:style w:type="paragraph" w:customStyle="1" w:styleId="MacroText1">
    <w:name w:val="Macro Text1"/>
    <w:basedOn w:val="Normal"/>
    <w:rsid w:val="00A15636"/>
    <w:pPr>
      <w:spacing w:before="100" w:beforeAutospacing="1" w:after="100" w:afterAutospacing="1"/>
    </w:pPr>
    <w:rPr>
      <w:rFonts w:ascii="Times New Roman" w:hAnsi="Times New Roman"/>
    </w:rPr>
  </w:style>
  <w:style w:type="paragraph" w:styleId="Sidhuvud">
    <w:name w:val="header"/>
    <w:basedOn w:val="Normal"/>
    <w:link w:val="SidhuvudChar"/>
    <w:uiPriority w:val="99"/>
    <w:unhideWhenUsed/>
    <w:rsid w:val="0002545E"/>
    <w:pPr>
      <w:tabs>
        <w:tab w:val="center" w:pos="4513"/>
        <w:tab w:val="right" w:pos="9026"/>
      </w:tabs>
    </w:pPr>
  </w:style>
  <w:style w:type="character" w:customStyle="1" w:styleId="SidhuvudChar">
    <w:name w:val="Sidhuvud Char"/>
    <w:link w:val="Sidhuvud"/>
    <w:uiPriority w:val="99"/>
    <w:rsid w:val="0002545E"/>
    <w:rPr>
      <w:rFonts w:eastAsia="Times New Roman"/>
      <w:sz w:val="24"/>
      <w:szCs w:val="24"/>
    </w:rPr>
  </w:style>
  <w:style w:type="paragraph" w:styleId="Sidfot">
    <w:name w:val="footer"/>
    <w:basedOn w:val="Normal"/>
    <w:link w:val="SidfotChar"/>
    <w:uiPriority w:val="99"/>
    <w:unhideWhenUsed/>
    <w:rsid w:val="0002545E"/>
    <w:pPr>
      <w:tabs>
        <w:tab w:val="center" w:pos="4513"/>
        <w:tab w:val="right" w:pos="9026"/>
      </w:tabs>
    </w:pPr>
  </w:style>
  <w:style w:type="character" w:customStyle="1" w:styleId="SidfotChar">
    <w:name w:val="Sidfot Char"/>
    <w:link w:val="Sidfot"/>
    <w:uiPriority w:val="99"/>
    <w:rsid w:val="0002545E"/>
    <w:rPr>
      <w:rFonts w:eastAsia="Times New Roman"/>
      <w:sz w:val="24"/>
      <w:szCs w:val="24"/>
    </w:rPr>
  </w:style>
  <w:style w:type="paragraph" w:styleId="Revision">
    <w:name w:val="Revision"/>
    <w:hidden/>
    <w:uiPriority w:val="99"/>
    <w:semiHidden/>
    <w:rsid w:val="004E631B"/>
    <w:rPr>
      <w:rFonts w:eastAsia="Times New Roman"/>
      <w:sz w:val="24"/>
      <w:szCs w:val="24"/>
      <w:lang w:val="sv-SE" w:eastAsia="sv-SE"/>
    </w:rPr>
  </w:style>
  <w:style w:type="character" w:styleId="Kommentarsreferens">
    <w:name w:val="annotation reference"/>
    <w:uiPriority w:val="99"/>
    <w:semiHidden/>
    <w:unhideWhenUsed/>
    <w:rsid w:val="008E350B"/>
    <w:rPr>
      <w:sz w:val="16"/>
      <w:szCs w:val="16"/>
    </w:rPr>
  </w:style>
  <w:style w:type="paragraph" w:styleId="Kommentarer">
    <w:name w:val="annotation text"/>
    <w:basedOn w:val="Normal"/>
    <w:link w:val="KommentarerChar"/>
    <w:uiPriority w:val="99"/>
    <w:semiHidden/>
    <w:unhideWhenUsed/>
    <w:rsid w:val="008E350B"/>
    <w:rPr>
      <w:sz w:val="20"/>
      <w:szCs w:val="20"/>
    </w:rPr>
  </w:style>
  <w:style w:type="character" w:customStyle="1" w:styleId="KommentarerChar">
    <w:name w:val="Kommentarer Char"/>
    <w:link w:val="Kommentarer"/>
    <w:uiPriority w:val="99"/>
    <w:semiHidden/>
    <w:rsid w:val="008E350B"/>
    <w:rPr>
      <w:rFonts w:eastAsia="Times New Roman"/>
    </w:rPr>
  </w:style>
  <w:style w:type="paragraph" w:styleId="Kommentarsmne">
    <w:name w:val="annotation subject"/>
    <w:basedOn w:val="Kommentarer"/>
    <w:next w:val="Kommentarer"/>
    <w:link w:val="KommentarsmneChar"/>
    <w:uiPriority w:val="99"/>
    <w:semiHidden/>
    <w:unhideWhenUsed/>
    <w:rsid w:val="008E350B"/>
    <w:rPr>
      <w:b/>
      <w:bCs/>
    </w:rPr>
  </w:style>
  <w:style w:type="character" w:customStyle="1" w:styleId="KommentarsmneChar">
    <w:name w:val="Kommentarsämne Char"/>
    <w:link w:val="Kommentarsmne"/>
    <w:uiPriority w:val="99"/>
    <w:semiHidden/>
    <w:rsid w:val="008E350B"/>
    <w:rPr>
      <w:rFonts w:eastAsia="Times New Roman"/>
      <w:b/>
      <w:bCs/>
    </w:rPr>
  </w:style>
  <w:style w:type="paragraph" w:styleId="Brdtext">
    <w:name w:val="Body Text"/>
    <w:basedOn w:val="Normal"/>
    <w:link w:val="BrdtextChar"/>
    <w:uiPriority w:val="99"/>
    <w:rsid w:val="008547CC"/>
    <w:rPr>
      <w:rFonts w:ascii="Tahoma" w:hAnsi="Tahoma" w:cs="Tahoma"/>
      <w:sz w:val="20"/>
    </w:rPr>
  </w:style>
  <w:style w:type="character" w:customStyle="1" w:styleId="BrdtextChar">
    <w:name w:val="Brödtext Char"/>
    <w:link w:val="Brdtext"/>
    <w:uiPriority w:val="99"/>
    <w:rsid w:val="008547CC"/>
    <w:rPr>
      <w:rFonts w:ascii="Tahoma" w:eastAsia="Times New Roman" w:hAnsi="Tahoma" w:cs="Tahoma"/>
      <w:szCs w:val="24"/>
      <w:lang w:val="sv-SE" w:eastAsia="sv-SE"/>
    </w:rPr>
  </w:style>
  <w:style w:type="paragraph" w:customStyle="1" w:styleId="Default">
    <w:name w:val="Default"/>
    <w:rsid w:val="008547CC"/>
    <w:pPr>
      <w:autoSpaceDE w:val="0"/>
      <w:autoSpaceDN w:val="0"/>
      <w:adjustRightInd w:val="0"/>
    </w:pPr>
    <w:rPr>
      <w:rFonts w:ascii="Arial" w:eastAsia="Times New Roman" w:hAnsi="Arial" w:cs="Arial"/>
      <w:color w:val="000000"/>
      <w:sz w:val="24"/>
      <w:szCs w:val="24"/>
      <w:lang w:val="fi-FI" w:eastAsia="fi-FI"/>
    </w:rPr>
  </w:style>
  <w:style w:type="paragraph" w:styleId="Ingetavstnd">
    <w:name w:val="No Spacing"/>
    <w:uiPriority w:val="1"/>
    <w:qFormat/>
    <w:rsid w:val="00B01A93"/>
    <w:rPr>
      <w:rFonts w:eastAsia="Times New Roman"/>
      <w:sz w:val="24"/>
      <w:szCs w:val="24"/>
      <w:lang w:val="sv-SE" w:eastAsia="sv-SE"/>
    </w:rPr>
  </w:style>
  <w:style w:type="paragraph" w:customStyle="1" w:styleId="paragraph">
    <w:name w:val="paragraph"/>
    <w:basedOn w:val="Normal"/>
    <w:rsid w:val="00601B29"/>
    <w:pPr>
      <w:spacing w:before="100" w:beforeAutospacing="1" w:after="100" w:afterAutospacing="1"/>
    </w:pPr>
    <w:rPr>
      <w:rFonts w:ascii="Times New Roman" w:hAnsi="Times New Roman"/>
    </w:rPr>
  </w:style>
  <w:style w:type="character" w:customStyle="1" w:styleId="normaltextrun">
    <w:name w:val="normaltextrun"/>
    <w:basedOn w:val="Standardstycketeckensnitt"/>
    <w:rsid w:val="00601B29"/>
  </w:style>
  <w:style w:type="character" w:customStyle="1" w:styleId="eop">
    <w:name w:val="eop"/>
    <w:basedOn w:val="Standardstycketeckensnitt"/>
    <w:rsid w:val="00601B29"/>
  </w:style>
  <w:style w:type="character" w:customStyle="1" w:styleId="Rubrik1Char">
    <w:name w:val="Rubrik 1 Char"/>
    <w:basedOn w:val="Standardstycketeckensnitt"/>
    <w:link w:val="Rubrik1"/>
    <w:uiPriority w:val="9"/>
    <w:rsid w:val="00D54B97"/>
    <w:rPr>
      <w:rFonts w:asciiTheme="majorHAnsi" w:eastAsiaTheme="majorEastAsia" w:hAnsiTheme="majorHAnsi" w:cstheme="majorBidi"/>
      <w:color w:val="2F5496" w:themeColor="accent1" w:themeShade="BF"/>
      <w:sz w:val="32"/>
      <w:szCs w:val="32"/>
      <w:lang w:val="sv-SE" w:eastAsia="sv-SE"/>
    </w:rPr>
  </w:style>
  <w:style w:type="paragraph" w:styleId="Innehllsfrteckningsrubrik">
    <w:name w:val="TOC Heading"/>
    <w:basedOn w:val="Rubrik1"/>
    <w:next w:val="Normal"/>
    <w:uiPriority w:val="39"/>
    <w:unhideWhenUsed/>
    <w:qFormat/>
    <w:rsid w:val="00D54B97"/>
    <w:pPr>
      <w:spacing w:line="259" w:lineRule="auto"/>
      <w:outlineLvl w:val="9"/>
    </w:pPr>
    <w:rPr>
      <w:lang w:val="en-US" w:eastAsia="en-US"/>
    </w:rPr>
  </w:style>
  <w:style w:type="paragraph" w:styleId="Innehll1">
    <w:name w:val="toc 1"/>
    <w:basedOn w:val="Normal"/>
    <w:next w:val="Normal"/>
    <w:autoRedefine/>
    <w:uiPriority w:val="39"/>
    <w:unhideWhenUsed/>
    <w:rsid w:val="00B233D4"/>
    <w:pPr>
      <w:spacing w:after="100"/>
    </w:pPr>
  </w:style>
  <w:style w:type="character" w:styleId="Hyperlnk">
    <w:name w:val="Hyperlink"/>
    <w:basedOn w:val="Standardstycketeckensnitt"/>
    <w:uiPriority w:val="99"/>
    <w:unhideWhenUsed/>
    <w:rsid w:val="00B233D4"/>
    <w:rPr>
      <w:color w:val="0563C1" w:themeColor="hyperlink"/>
      <w:u w:val="single"/>
    </w:rPr>
  </w:style>
  <w:style w:type="character" w:customStyle="1" w:styleId="Rubrik2Char">
    <w:name w:val="Rubrik 2 Char"/>
    <w:basedOn w:val="Standardstycketeckensnitt"/>
    <w:link w:val="Rubrik2"/>
    <w:uiPriority w:val="9"/>
    <w:rsid w:val="009775FC"/>
    <w:rPr>
      <w:rFonts w:asciiTheme="majorHAnsi" w:eastAsiaTheme="majorEastAsia" w:hAnsiTheme="majorHAnsi" w:cstheme="majorBidi"/>
      <w:color w:val="2F5496" w:themeColor="accent1" w:themeShade="BF"/>
      <w:sz w:val="26"/>
      <w:szCs w:val="26"/>
      <w:lang w:val="sv-SE" w:eastAsia="sv-SE"/>
    </w:rPr>
  </w:style>
  <w:style w:type="paragraph" w:styleId="Innehll2">
    <w:name w:val="toc 2"/>
    <w:basedOn w:val="Normal"/>
    <w:next w:val="Normal"/>
    <w:autoRedefine/>
    <w:uiPriority w:val="39"/>
    <w:unhideWhenUsed/>
    <w:rsid w:val="009775FC"/>
    <w:pPr>
      <w:spacing w:after="100"/>
      <w:ind w:left="240"/>
    </w:pPr>
  </w:style>
  <w:style w:type="paragraph" w:customStyle="1" w:styleId="Body">
    <w:name w:val="Body"/>
    <w:rsid w:val="009A3304"/>
    <w:pPr>
      <w:pBdr>
        <w:top w:val="nil"/>
        <w:left w:val="nil"/>
        <w:bottom w:val="nil"/>
        <w:right w:val="nil"/>
        <w:between w:val="nil"/>
        <w:bar w:val="nil"/>
      </w:pBdr>
      <w:spacing w:after="200" w:line="276" w:lineRule="auto"/>
    </w:pPr>
    <w:rPr>
      <w:rFonts w:cs="Calibri"/>
      <w:color w:val="000000"/>
      <w:sz w:val="22"/>
      <w:szCs w:val="22"/>
      <w:u w:color="000000"/>
      <w:bdr w:val="nil"/>
      <w:lang w:val="en-GB"/>
    </w:rPr>
  </w:style>
  <w:style w:type="numbering" w:customStyle="1" w:styleId="Bullets">
    <w:name w:val="Bullets"/>
    <w:rsid w:val="009A3304"/>
    <w:pPr>
      <w:numPr>
        <w:numId w:val="10"/>
      </w:numPr>
    </w:pPr>
  </w:style>
  <w:style w:type="paragraph" w:styleId="Beskrivning">
    <w:name w:val="caption"/>
    <w:rsid w:val="00E66909"/>
    <w:pPr>
      <w:pBdr>
        <w:top w:val="nil"/>
        <w:left w:val="nil"/>
        <w:bottom w:val="nil"/>
        <w:right w:val="nil"/>
        <w:between w:val="nil"/>
        <w:bar w:val="nil"/>
      </w:pBdr>
      <w:suppressAutoHyphens/>
      <w:outlineLvl w:val="0"/>
    </w:pPr>
    <w:rPr>
      <w:rFonts w:cs="Calibri"/>
      <w:color w:val="000000"/>
      <w:sz w:val="36"/>
      <w:szCs w:val="36"/>
      <w:bdr w:val="nil"/>
      <w:lang w:val="en-US"/>
    </w:rPr>
  </w:style>
  <w:style w:type="paragraph" w:customStyle="1" w:styleId="q-text">
    <w:name w:val="q-text"/>
    <w:basedOn w:val="Normal"/>
    <w:rsid w:val="00ED76A8"/>
    <w:pPr>
      <w:spacing w:before="100" w:beforeAutospacing="1" w:after="100" w:afterAutospacing="1"/>
    </w:pPr>
    <w:rPr>
      <w:rFonts w:ascii="Times New Roman" w:hAnsi="Times New Roman"/>
    </w:rPr>
  </w:style>
  <w:style w:type="character" w:customStyle="1" w:styleId="Rubrik3Char">
    <w:name w:val="Rubrik 3 Char"/>
    <w:basedOn w:val="Standardstycketeckensnitt"/>
    <w:link w:val="Rubrik3"/>
    <w:uiPriority w:val="9"/>
    <w:semiHidden/>
    <w:rsid w:val="0037493B"/>
    <w:rPr>
      <w:rFonts w:asciiTheme="majorHAnsi" w:eastAsiaTheme="majorEastAsia" w:hAnsiTheme="majorHAnsi" w:cstheme="majorBidi"/>
      <w:color w:val="1F3763" w:themeColor="accent1" w:themeShade="7F"/>
      <w:sz w:val="24"/>
      <w:szCs w:val="24"/>
      <w:lang w:val="sv-SE" w:eastAsia="sv-SE"/>
    </w:rPr>
  </w:style>
  <w:style w:type="character" w:styleId="Stark">
    <w:name w:val="Strong"/>
    <w:basedOn w:val="Standardstycketeckensnitt"/>
    <w:uiPriority w:val="22"/>
    <w:qFormat/>
    <w:rsid w:val="00F849B2"/>
    <w:rPr>
      <w:b/>
      <w:bCs/>
    </w:rPr>
  </w:style>
  <w:style w:type="paragraph" w:styleId="Innehll3">
    <w:name w:val="toc 3"/>
    <w:basedOn w:val="Normal"/>
    <w:next w:val="Normal"/>
    <w:autoRedefine/>
    <w:uiPriority w:val="39"/>
    <w:unhideWhenUsed/>
    <w:rsid w:val="00F766D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26077">
      <w:bodyDiv w:val="1"/>
      <w:marLeft w:val="0"/>
      <w:marRight w:val="0"/>
      <w:marTop w:val="0"/>
      <w:marBottom w:val="0"/>
      <w:divBdr>
        <w:top w:val="none" w:sz="0" w:space="0" w:color="auto"/>
        <w:left w:val="none" w:sz="0" w:space="0" w:color="auto"/>
        <w:bottom w:val="none" w:sz="0" w:space="0" w:color="auto"/>
        <w:right w:val="none" w:sz="0" w:space="0" w:color="auto"/>
      </w:divBdr>
      <w:divsChild>
        <w:div w:id="422190436">
          <w:marLeft w:val="0"/>
          <w:marRight w:val="0"/>
          <w:marTop w:val="0"/>
          <w:marBottom w:val="0"/>
          <w:divBdr>
            <w:top w:val="none" w:sz="0" w:space="0" w:color="auto"/>
            <w:left w:val="none" w:sz="0" w:space="0" w:color="auto"/>
            <w:bottom w:val="none" w:sz="0" w:space="0" w:color="auto"/>
            <w:right w:val="none" w:sz="0" w:space="0" w:color="auto"/>
          </w:divBdr>
          <w:divsChild>
            <w:div w:id="19401725">
              <w:marLeft w:val="0"/>
              <w:marRight w:val="0"/>
              <w:marTop w:val="0"/>
              <w:marBottom w:val="0"/>
              <w:divBdr>
                <w:top w:val="none" w:sz="0" w:space="0" w:color="auto"/>
                <w:left w:val="none" w:sz="0" w:space="0" w:color="auto"/>
                <w:bottom w:val="none" w:sz="0" w:space="0" w:color="auto"/>
                <w:right w:val="none" w:sz="0" w:space="0" w:color="auto"/>
              </w:divBdr>
              <w:divsChild>
                <w:div w:id="441531466">
                  <w:marLeft w:val="0"/>
                  <w:marRight w:val="0"/>
                  <w:marTop w:val="0"/>
                  <w:marBottom w:val="0"/>
                  <w:divBdr>
                    <w:top w:val="none" w:sz="0" w:space="0" w:color="auto"/>
                    <w:left w:val="none" w:sz="0" w:space="0" w:color="auto"/>
                    <w:bottom w:val="none" w:sz="0" w:space="0" w:color="auto"/>
                    <w:right w:val="none" w:sz="0" w:space="0" w:color="auto"/>
                  </w:divBdr>
                </w:div>
              </w:divsChild>
            </w:div>
            <w:div w:id="1432362585">
              <w:marLeft w:val="0"/>
              <w:marRight w:val="0"/>
              <w:marTop w:val="0"/>
              <w:marBottom w:val="0"/>
              <w:divBdr>
                <w:top w:val="none" w:sz="0" w:space="0" w:color="auto"/>
                <w:left w:val="none" w:sz="0" w:space="0" w:color="auto"/>
                <w:bottom w:val="none" w:sz="0" w:space="0" w:color="auto"/>
                <w:right w:val="none" w:sz="0" w:space="0" w:color="auto"/>
              </w:divBdr>
              <w:divsChild>
                <w:div w:id="2103604488">
                  <w:marLeft w:val="0"/>
                  <w:marRight w:val="0"/>
                  <w:marTop w:val="0"/>
                  <w:marBottom w:val="0"/>
                  <w:divBdr>
                    <w:top w:val="none" w:sz="0" w:space="0" w:color="auto"/>
                    <w:left w:val="none" w:sz="0" w:space="0" w:color="auto"/>
                    <w:bottom w:val="none" w:sz="0" w:space="0" w:color="auto"/>
                    <w:right w:val="none" w:sz="0" w:space="0" w:color="auto"/>
                  </w:divBdr>
                </w:div>
              </w:divsChild>
            </w:div>
            <w:div w:id="2099985676">
              <w:marLeft w:val="0"/>
              <w:marRight w:val="0"/>
              <w:marTop w:val="0"/>
              <w:marBottom w:val="0"/>
              <w:divBdr>
                <w:top w:val="none" w:sz="0" w:space="0" w:color="auto"/>
                <w:left w:val="none" w:sz="0" w:space="0" w:color="auto"/>
                <w:bottom w:val="none" w:sz="0" w:space="0" w:color="auto"/>
                <w:right w:val="none" w:sz="0" w:space="0" w:color="auto"/>
              </w:divBdr>
              <w:divsChild>
                <w:div w:id="1433472811">
                  <w:marLeft w:val="0"/>
                  <w:marRight w:val="0"/>
                  <w:marTop w:val="0"/>
                  <w:marBottom w:val="0"/>
                  <w:divBdr>
                    <w:top w:val="none" w:sz="0" w:space="0" w:color="auto"/>
                    <w:left w:val="none" w:sz="0" w:space="0" w:color="auto"/>
                    <w:bottom w:val="none" w:sz="0" w:space="0" w:color="auto"/>
                    <w:right w:val="none" w:sz="0" w:space="0" w:color="auto"/>
                  </w:divBdr>
                </w:div>
              </w:divsChild>
            </w:div>
            <w:div w:id="135028287">
              <w:marLeft w:val="0"/>
              <w:marRight w:val="0"/>
              <w:marTop w:val="0"/>
              <w:marBottom w:val="0"/>
              <w:divBdr>
                <w:top w:val="none" w:sz="0" w:space="0" w:color="auto"/>
                <w:left w:val="none" w:sz="0" w:space="0" w:color="auto"/>
                <w:bottom w:val="none" w:sz="0" w:space="0" w:color="auto"/>
                <w:right w:val="none" w:sz="0" w:space="0" w:color="auto"/>
              </w:divBdr>
              <w:divsChild>
                <w:div w:id="43413529">
                  <w:marLeft w:val="0"/>
                  <w:marRight w:val="0"/>
                  <w:marTop w:val="0"/>
                  <w:marBottom w:val="0"/>
                  <w:divBdr>
                    <w:top w:val="none" w:sz="0" w:space="0" w:color="auto"/>
                    <w:left w:val="none" w:sz="0" w:space="0" w:color="auto"/>
                    <w:bottom w:val="none" w:sz="0" w:space="0" w:color="auto"/>
                    <w:right w:val="none" w:sz="0" w:space="0" w:color="auto"/>
                  </w:divBdr>
                </w:div>
              </w:divsChild>
            </w:div>
            <w:div w:id="462774837">
              <w:marLeft w:val="0"/>
              <w:marRight w:val="0"/>
              <w:marTop w:val="0"/>
              <w:marBottom w:val="0"/>
              <w:divBdr>
                <w:top w:val="none" w:sz="0" w:space="0" w:color="auto"/>
                <w:left w:val="none" w:sz="0" w:space="0" w:color="auto"/>
                <w:bottom w:val="none" w:sz="0" w:space="0" w:color="auto"/>
                <w:right w:val="none" w:sz="0" w:space="0" w:color="auto"/>
              </w:divBdr>
              <w:divsChild>
                <w:div w:id="816414379">
                  <w:marLeft w:val="0"/>
                  <w:marRight w:val="0"/>
                  <w:marTop w:val="0"/>
                  <w:marBottom w:val="0"/>
                  <w:divBdr>
                    <w:top w:val="none" w:sz="0" w:space="0" w:color="auto"/>
                    <w:left w:val="none" w:sz="0" w:space="0" w:color="auto"/>
                    <w:bottom w:val="none" w:sz="0" w:space="0" w:color="auto"/>
                    <w:right w:val="none" w:sz="0" w:space="0" w:color="auto"/>
                  </w:divBdr>
                </w:div>
              </w:divsChild>
            </w:div>
            <w:div w:id="497119935">
              <w:marLeft w:val="0"/>
              <w:marRight w:val="0"/>
              <w:marTop w:val="0"/>
              <w:marBottom w:val="0"/>
              <w:divBdr>
                <w:top w:val="none" w:sz="0" w:space="0" w:color="auto"/>
                <w:left w:val="none" w:sz="0" w:space="0" w:color="auto"/>
                <w:bottom w:val="none" w:sz="0" w:space="0" w:color="auto"/>
                <w:right w:val="none" w:sz="0" w:space="0" w:color="auto"/>
              </w:divBdr>
              <w:divsChild>
                <w:div w:id="908153642">
                  <w:marLeft w:val="0"/>
                  <w:marRight w:val="0"/>
                  <w:marTop w:val="0"/>
                  <w:marBottom w:val="0"/>
                  <w:divBdr>
                    <w:top w:val="none" w:sz="0" w:space="0" w:color="auto"/>
                    <w:left w:val="none" w:sz="0" w:space="0" w:color="auto"/>
                    <w:bottom w:val="none" w:sz="0" w:space="0" w:color="auto"/>
                    <w:right w:val="none" w:sz="0" w:space="0" w:color="auto"/>
                  </w:divBdr>
                </w:div>
              </w:divsChild>
            </w:div>
            <w:div w:id="1763526137">
              <w:marLeft w:val="0"/>
              <w:marRight w:val="0"/>
              <w:marTop w:val="0"/>
              <w:marBottom w:val="0"/>
              <w:divBdr>
                <w:top w:val="none" w:sz="0" w:space="0" w:color="auto"/>
                <w:left w:val="none" w:sz="0" w:space="0" w:color="auto"/>
                <w:bottom w:val="none" w:sz="0" w:space="0" w:color="auto"/>
                <w:right w:val="none" w:sz="0" w:space="0" w:color="auto"/>
              </w:divBdr>
              <w:divsChild>
                <w:div w:id="1062099146">
                  <w:marLeft w:val="0"/>
                  <w:marRight w:val="0"/>
                  <w:marTop w:val="0"/>
                  <w:marBottom w:val="0"/>
                  <w:divBdr>
                    <w:top w:val="none" w:sz="0" w:space="0" w:color="auto"/>
                    <w:left w:val="none" w:sz="0" w:space="0" w:color="auto"/>
                    <w:bottom w:val="none" w:sz="0" w:space="0" w:color="auto"/>
                    <w:right w:val="none" w:sz="0" w:space="0" w:color="auto"/>
                  </w:divBdr>
                </w:div>
              </w:divsChild>
            </w:div>
            <w:div w:id="867254644">
              <w:marLeft w:val="0"/>
              <w:marRight w:val="0"/>
              <w:marTop w:val="0"/>
              <w:marBottom w:val="0"/>
              <w:divBdr>
                <w:top w:val="none" w:sz="0" w:space="0" w:color="auto"/>
                <w:left w:val="none" w:sz="0" w:space="0" w:color="auto"/>
                <w:bottom w:val="none" w:sz="0" w:space="0" w:color="auto"/>
                <w:right w:val="none" w:sz="0" w:space="0" w:color="auto"/>
              </w:divBdr>
              <w:divsChild>
                <w:div w:id="67463463">
                  <w:marLeft w:val="0"/>
                  <w:marRight w:val="0"/>
                  <w:marTop w:val="0"/>
                  <w:marBottom w:val="0"/>
                  <w:divBdr>
                    <w:top w:val="none" w:sz="0" w:space="0" w:color="auto"/>
                    <w:left w:val="none" w:sz="0" w:space="0" w:color="auto"/>
                    <w:bottom w:val="none" w:sz="0" w:space="0" w:color="auto"/>
                    <w:right w:val="none" w:sz="0" w:space="0" w:color="auto"/>
                  </w:divBdr>
                </w:div>
              </w:divsChild>
            </w:div>
            <w:div w:id="653679329">
              <w:marLeft w:val="0"/>
              <w:marRight w:val="0"/>
              <w:marTop w:val="0"/>
              <w:marBottom w:val="0"/>
              <w:divBdr>
                <w:top w:val="none" w:sz="0" w:space="0" w:color="auto"/>
                <w:left w:val="none" w:sz="0" w:space="0" w:color="auto"/>
                <w:bottom w:val="none" w:sz="0" w:space="0" w:color="auto"/>
                <w:right w:val="none" w:sz="0" w:space="0" w:color="auto"/>
              </w:divBdr>
              <w:divsChild>
                <w:div w:id="235743753">
                  <w:marLeft w:val="0"/>
                  <w:marRight w:val="0"/>
                  <w:marTop w:val="0"/>
                  <w:marBottom w:val="0"/>
                  <w:divBdr>
                    <w:top w:val="none" w:sz="0" w:space="0" w:color="auto"/>
                    <w:left w:val="none" w:sz="0" w:space="0" w:color="auto"/>
                    <w:bottom w:val="none" w:sz="0" w:space="0" w:color="auto"/>
                    <w:right w:val="none" w:sz="0" w:space="0" w:color="auto"/>
                  </w:divBdr>
                </w:div>
              </w:divsChild>
            </w:div>
            <w:div w:id="95949907">
              <w:marLeft w:val="0"/>
              <w:marRight w:val="0"/>
              <w:marTop w:val="0"/>
              <w:marBottom w:val="0"/>
              <w:divBdr>
                <w:top w:val="none" w:sz="0" w:space="0" w:color="auto"/>
                <w:left w:val="none" w:sz="0" w:space="0" w:color="auto"/>
                <w:bottom w:val="none" w:sz="0" w:space="0" w:color="auto"/>
                <w:right w:val="none" w:sz="0" w:space="0" w:color="auto"/>
              </w:divBdr>
              <w:divsChild>
                <w:div w:id="35860310">
                  <w:marLeft w:val="0"/>
                  <w:marRight w:val="0"/>
                  <w:marTop w:val="0"/>
                  <w:marBottom w:val="0"/>
                  <w:divBdr>
                    <w:top w:val="none" w:sz="0" w:space="0" w:color="auto"/>
                    <w:left w:val="none" w:sz="0" w:space="0" w:color="auto"/>
                    <w:bottom w:val="none" w:sz="0" w:space="0" w:color="auto"/>
                    <w:right w:val="none" w:sz="0" w:space="0" w:color="auto"/>
                  </w:divBdr>
                </w:div>
              </w:divsChild>
            </w:div>
            <w:div w:id="387731315">
              <w:marLeft w:val="0"/>
              <w:marRight w:val="0"/>
              <w:marTop w:val="0"/>
              <w:marBottom w:val="0"/>
              <w:divBdr>
                <w:top w:val="none" w:sz="0" w:space="0" w:color="auto"/>
                <w:left w:val="none" w:sz="0" w:space="0" w:color="auto"/>
                <w:bottom w:val="none" w:sz="0" w:space="0" w:color="auto"/>
                <w:right w:val="none" w:sz="0" w:space="0" w:color="auto"/>
              </w:divBdr>
              <w:divsChild>
                <w:div w:id="1320882635">
                  <w:marLeft w:val="0"/>
                  <w:marRight w:val="0"/>
                  <w:marTop w:val="0"/>
                  <w:marBottom w:val="0"/>
                  <w:divBdr>
                    <w:top w:val="none" w:sz="0" w:space="0" w:color="auto"/>
                    <w:left w:val="none" w:sz="0" w:space="0" w:color="auto"/>
                    <w:bottom w:val="none" w:sz="0" w:space="0" w:color="auto"/>
                    <w:right w:val="none" w:sz="0" w:space="0" w:color="auto"/>
                  </w:divBdr>
                </w:div>
              </w:divsChild>
            </w:div>
            <w:div w:id="1588613965">
              <w:marLeft w:val="0"/>
              <w:marRight w:val="0"/>
              <w:marTop w:val="0"/>
              <w:marBottom w:val="0"/>
              <w:divBdr>
                <w:top w:val="none" w:sz="0" w:space="0" w:color="auto"/>
                <w:left w:val="none" w:sz="0" w:space="0" w:color="auto"/>
                <w:bottom w:val="none" w:sz="0" w:space="0" w:color="auto"/>
                <w:right w:val="none" w:sz="0" w:space="0" w:color="auto"/>
              </w:divBdr>
              <w:divsChild>
                <w:div w:id="362831104">
                  <w:marLeft w:val="0"/>
                  <w:marRight w:val="0"/>
                  <w:marTop w:val="0"/>
                  <w:marBottom w:val="0"/>
                  <w:divBdr>
                    <w:top w:val="none" w:sz="0" w:space="0" w:color="auto"/>
                    <w:left w:val="none" w:sz="0" w:space="0" w:color="auto"/>
                    <w:bottom w:val="none" w:sz="0" w:space="0" w:color="auto"/>
                    <w:right w:val="none" w:sz="0" w:space="0" w:color="auto"/>
                  </w:divBdr>
                </w:div>
              </w:divsChild>
            </w:div>
            <w:div w:id="102698356">
              <w:marLeft w:val="0"/>
              <w:marRight w:val="0"/>
              <w:marTop w:val="0"/>
              <w:marBottom w:val="0"/>
              <w:divBdr>
                <w:top w:val="none" w:sz="0" w:space="0" w:color="auto"/>
                <w:left w:val="none" w:sz="0" w:space="0" w:color="auto"/>
                <w:bottom w:val="none" w:sz="0" w:space="0" w:color="auto"/>
                <w:right w:val="none" w:sz="0" w:space="0" w:color="auto"/>
              </w:divBdr>
              <w:divsChild>
                <w:div w:id="1526940483">
                  <w:marLeft w:val="0"/>
                  <w:marRight w:val="0"/>
                  <w:marTop w:val="0"/>
                  <w:marBottom w:val="0"/>
                  <w:divBdr>
                    <w:top w:val="none" w:sz="0" w:space="0" w:color="auto"/>
                    <w:left w:val="none" w:sz="0" w:space="0" w:color="auto"/>
                    <w:bottom w:val="none" w:sz="0" w:space="0" w:color="auto"/>
                    <w:right w:val="none" w:sz="0" w:space="0" w:color="auto"/>
                  </w:divBdr>
                </w:div>
              </w:divsChild>
            </w:div>
            <w:div w:id="1468545895">
              <w:marLeft w:val="0"/>
              <w:marRight w:val="0"/>
              <w:marTop w:val="0"/>
              <w:marBottom w:val="0"/>
              <w:divBdr>
                <w:top w:val="none" w:sz="0" w:space="0" w:color="auto"/>
                <w:left w:val="none" w:sz="0" w:space="0" w:color="auto"/>
                <w:bottom w:val="none" w:sz="0" w:space="0" w:color="auto"/>
                <w:right w:val="none" w:sz="0" w:space="0" w:color="auto"/>
              </w:divBdr>
              <w:divsChild>
                <w:div w:id="592208848">
                  <w:marLeft w:val="0"/>
                  <w:marRight w:val="0"/>
                  <w:marTop w:val="0"/>
                  <w:marBottom w:val="0"/>
                  <w:divBdr>
                    <w:top w:val="none" w:sz="0" w:space="0" w:color="auto"/>
                    <w:left w:val="none" w:sz="0" w:space="0" w:color="auto"/>
                    <w:bottom w:val="none" w:sz="0" w:space="0" w:color="auto"/>
                    <w:right w:val="none" w:sz="0" w:space="0" w:color="auto"/>
                  </w:divBdr>
                </w:div>
              </w:divsChild>
            </w:div>
            <w:div w:id="239488234">
              <w:marLeft w:val="0"/>
              <w:marRight w:val="0"/>
              <w:marTop w:val="0"/>
              <w:marBottom w:val="0"/>
              <w:divBdr>
                <w:top w:val="none" w:sz="0" w:space="0" w:color="auto"/>
                <w:left w:val="none" w:sz="0" w:space="0" w:color="auto"/>
                <w:bottom w:val="none" w:sz="0" w:space="0" w:color="auto"/>
                <w:right w:val="none" w:sz="0" w:space="0" w:color="auto"/>
              </w:divBdr>
              <w:divsChild>
                <w:div w:id="62068004">
                  <w:marLeft w:val="0"/>
                  <w:marRight w:val="0"/>
                  <w:marTop w:val="0"/>
                  <w:marBottom w:val="0"/>
                  <w:divBdr>
                    <w:top w:val="none" w:sz="0" w:space="0" w:color="auto"/>
                    <w:left w:val="none" w:sz="0" w:space="0" w:color="auto"/>
                    <w:bottom w:val="none" w:sz="0" w:space="0" w:color="auto"/>
                    <w:right w:val="none" w:sz="0" w:space="0" w:color="auto"/>
                  </w:divBdr>
                </w:div>
              </w:divsChild>
            </w:div>
            <w:div w:id="1074816507">
              <w:marLeft w:val="0"/>
              <w:marRight w:val="0"/>
              <w:marTop w:val="0"/>
              <w:marBottom w:val="0"/>
              <w:divBdr>
                <w:top w:val="none" w:sz="0" w:space="0" w:color="auto"/>
                <w:left w:val="none" w:sz="0" w:space="0" w:color="auto"/>
                <w:bottom w:val="none" w:sz="0" w:space="0" w:color="auto"/>
                <w:right w:val="none" w:sz="0" w:space="0" w:color="auto"/>
              </w:divBdr>
              <w:divsChild>
                <w:div w:id="1448965016">
                  <w:marLeft w:val="0"/>
                  <w:marRight w:val="0"/>
                  <w:marTop w:val="0"/>
                  <w:marBottom w:val="0"/>
                  <w:divBdr>
                    <w:top w:val="none" w:sz="0" w:space="0" w:color="auto"/>
                    <w:left w:val="none" w:sz="0" w:space="0" w:color="auto"/>
                    <w:bottom w:val="none" w:sz="0" w:space="0" w:color="auto"/>
                    <w:right w:val="none" w:sz="0" w:space="0" w:color="auto"/>
                  </w:divBdr>
                </w:div>
              </w:divsChild>
            </w:div>
            <w:div w:id="1556500463">
              <w:marLeft w:val="0"/>
              <w:marRight w:val="0"/>
              <w:marTop w:val="0"/>
              <w:marBottom w:val="0"/>
              <w:divBdr>
                <w:top w:val="none" w:sz="0" w:space="0" w:color="auto"/>
                <w:left w:val="none" w:sz="0" w:space="0" w:color="auto"/>
                <w:bottom w:val="none" w:sz="0" w:space="0" w:color="auto"/>
                <w:right w:val="none" w:sz="0" w:space="0" w:color="auto"/>
              </w:divBdr>
              <w:divsChild>
                <w:div w:id="1772310839">
                  <w:marLeft w:val="0"/>
                  <w:marRight w:val="0"/>
                  <w:marTop w:val="0"/>
                  <w:marBottom w:val="0"/>
                  <w:divBdr>
                    <w:top w:val="none" w:sz="0" w:space="0" w:color="auto"/>
                    <w:left w:val="none" w:sz="0" w:space="0" w:color="auto"/>
                    <w:bottom w:val="none" w:sz="0" w:space="0" w:color="auto"/>
                    <w:right w:val="none" w:sz="0" w:space="0" w:color="auto"/>
                  </w:divBdr>
                </w:div>
              </w:divsChild>
            </w:div>
            <w:div w:id="1962030357">
              <w:marLeft w:val="0"/>
              <w:marRight w:val="0"/>
              <w:marTop w:val="0"/>
              <w:marBottom w:val="0"/>
              <w:divBdr>
                <w:top w:val="none" w:sz="0" w:space="0" w:color="auto"/>
                <w:left w:val="none" w:sz="0" w:space="0" w:color="auto"/>
                <w:bottom w:val="none" w:sz="0" w:space="0" w:color="auto"/>
                <w:right w:val="none" w:sz="0" w:space="0" w:color="auto"/>
              </w:divBdr>
              <w:divsChild>
                <w:div w:id="318846125">
                  <w:marLeft w:val="0"/>
                  <w:marRight w:val="0"/>
                  <w:marTop w:val="0"/>
                  <w:marBottom w:val="0"/>
                  <w:divBdr>
                    <w:top w:val="none" w:sz="0" w:space="0" w:color="auto"/>
                    <w:left w:val="none" w:sz="0" w:space="0" w:color="auto"/>
                    <w:bottom w:val="none" w:sz="0" w:space="0" w:color="auto"/>
                    <w:right w:val="none" w:sz="0" w:space="0" w:color="auto"/>
                  </w:divBdr>
                </w:div>
              </w:divsChild>
            </w:div>
            <w:div w:id="289285877">
              <w:marLeft w:val="0"/>
              <w:marRight w:val="0"/>
              <w:marTop w:val="0"/>
              <w:marBottom w:val="0"/>
              <w:divBdr>
                <w:top w:val="none" w:sz="0" w:space="0" w:color="auto"/>
                <w:left w:val="none" w:sz="0" w:space="0" w:color="auto"/>
                <w:bottom w:val="none" w:sz="0" w:space="0" w:color="auto"/>
                <w:right w:val="none" w:sz="0" w:space="0" w:color="auto"/>
              </w:divBdr>
              <w:divsChild>
                <w:div w:id="1903982948">
                  <w:marLeft w:val="0"/>
                  <w:marRight w:val="0"/>
                  <w:marTop w:val="0"/>
                  <w:marBottom w:val="0"/>
                  <w:divBdr>
                    <w:top w:val="none" w:sz="0" w:space="0" w:color="auto"/>
                    <w:left w:val="none" w:sz="0" w:space="0" w:color="auto"/>
                    <w:bottom w:val="none" w:sz="0" w:space="0" w:color="auto"/>
                    <w:right w:val="none" w:sz="0" w:space="0" w:color="auto"/>
                  </w:divBdr>
                </w:div>
              </w:divsChild>
            </w:div>
            <w:div w:id="302931088">
              <w:marLeft w:val="0"/>
              <w:marRight w:val="0"/>
              <w:marTop w:val="0"/>
              <w:marBottom w:val="0"/>
              <w:divBdr>
                <w:top w:val="none" w:sz="0" w:space="0" w:color="auto"/>
                <w:left w:val="none" w:sz="0" w:space="0" w:color="auto"/>
                <w:bottom w:val="none" w:sz="0" w:space="0" w:color="auto"/>
                <w:right w:val="none" w:sz="0" w:space="0" w:color="auto"/>
              </w:divBdr>
              <w:divsChild>
                <w:div w:id="429594326">
                  <w:marLeft w:val="0"/>
                  <w:marRight w:val="0"/>
                  <w:marTop w:val="0"/>
                  <w:marBottom w:val="0"/>
                  <w:divBdr>
                    <w:top w:val="none" w:sz="0" w:space="0" w:color="auto"/>
                    <w:left w:val="none" w:sz="0" w:space="0" w:color="auto"/>
                    <w:bottom w:val="none" w:sz="0" w:space="0" w:color="auto"/>
                    <w:right w:val="none" w:sz="0" w:space="0" w:color="auto"/>
                  </w:divBdr>
                </w:div>
              </w:divsChild>
            </w:div>
            <w:div w:id="588077735">
              <w:marLeft w:val="0"/>
              <w:marRight w:val="0"/>
              <w:marTop w:val="0"/>
              <w:marBottom w:val="0"/>
              <w:divBdr>
                <w:top w:val="none" w:sz="0" w:space="0" w:color="auto"/>
                <w:left w:val="none" w:sz="0" w:space="0" w:color="auto"/>
                <w:bottom w:val="none" w:sz="0" w:space="0" w:color="auto"/>
                <w:right w:val="none" w:sz="0" w:space="0" w:color="auto"/>
              </w:divBdr>
              <w:divsChild>
                <w:div w:id="360790801">
                  <w:marLeft w:val="0"/>
                  <w:marRight w:val="0"/>
                  <w:marTop w:val="0"/>
                  <w:marBottom w:val="0"/>
                  <w:divBdr>
                    <w:top w:val="none" w:sz="0" w:space="0" w:color="auto"/>
                    <w:left w:val="none" w:sz="0" w:space="0" w:color="auto"/>
                    <w:bottom w:val="none" w:sz="0" w:space="0" w:color="auto"/>
                    <w:right w:val="none" w:sz="0" w:space="0" w:color="auto"/>
                  </w:divBdr>
                </w:div>
              </w:divsChild>
            </w:div>
            <w:div w:id="1658924712">
              <w:marLeft w:val="0"/>
              <w:marRight w:val="0"/>
              <w:marTop w:val="0"/>
              <w:marBottom w:val="0"/>
              <w:divBdr>
                <w:top w:val="none" w:sz="0" w:space="0" w:color="auto"/>
                <w:left w:val="none" w:sz="0" w:space="0" w:color="auto"/>
                <w:bottom w:val="none" w:sz="0" w:space="0" w:color="auto"/>
                <w:right w:val="none" w:sz="0" w:space="0" w:color="auto"/>
              </w:divBdr>
              <w:divsChild>
                <w:div w:id="1765488616">
                  <w:marLeft w:val="0"/>
                  <w:marRight w:val="0"/>
                  <w:marTop w:val="0"/>
                  <w:marBottom w:val="0"/>
                  <w:divBdr>
                    <w:top w:val="none" w:sz="0" w:space="0" w:color="auto"/>
                    <w:left w:val="none" w:sz="0" w:space="0" w:color="auto"/>
                    <w:bottom w:val="none" w:sz="0" w:space="0" w:color="auto"/>
                    <w:right w:val="none" w:sz="0" w:space="0" w:color="auto"/>
                  </w:divBdr>
                </w:div>
              </w:divsChild>
            </w:div>
            <w:div w:id="751312825">
              <w:marLeft w:val="0"/>
              <w:marRight w:val="0"/>
              <w:marTop w:val="0"/>
              <w:marBottom w:val="0"/>
              <w:divBdr>
                <w:top w:val="none" w:sz="0" w:space="0" w:color="auto"/>
                <w:left w:val="none" w:sz="0" w:space="0" w:color="auto"/>
                <w:bottom w:val="none" w:sz="0" w:space="0" w:color="auto"/>
                <w:right w:val="none" w:sz="0" w:space="0" w:color="auto"/>
              </w:divBdr>
              <w:divsChild>
                <w:div w:id="2145273785">
                  <w:marLeft w:val="0"/>
                  <w:marRight w:val="0"/>
                  <w:marTop w:val="0"/>
                  <w:marBottom w:val="0"/>
                  <w:divBdr>
                    <w:top w:val="none" w:sz="0" w:space="0" w:color="auto"/>
                    <w:left w:val="none" w:sz="0" w:space="0" w:color="auto"/>
                    <w:bottom w:val="none" w:sz="0" w:space="0" w:color="auto"/>
                    <w:right w:val="none" w:sz="0" w:space="0" w:color="auto"/>
                  </w:divBdr>
                </w:div>
              </w:divsChild>
            </w:div>
            <w:div w:id="438070201">
              <w:marLeft w:val="0"/>
              <w:marRight w:val="0"/>
              <w:marTop w:val="0"/>
              <w:marBottom w:val="0"/>
              <w:divBdr>
                <w:top w:val="none" w:sz="0" w:space="0" w:color="auto"/>
                <w:left w:val="none" w:sz="0" w:space="0" w:color="auto"/>
                <w:bottom w:val="none" w:sz="0" w:space="0" w:color="auto"/>
                <w:right w:val="none" w:sz="0" w:space="0" w:color="auto"/>
              </w:divBdr>
              <w:divsChild>
                <w:div w:id="227109129">
                  <w:marLeft w:val="0"/>
                  <w:marRight w:val="0"/>
                  <w:marTop w:val="0"/>
                  <w:marBottom w:val="0"/>
                  <w:divBdr>
                    <w:top w:val="none" w:sz="0" w:space="0" w:color="auto"/>
                    <w:left w:val="none" w:sz="0" w:space="0" w:color="auto"/>
                    <w:bottom w:val="none" w:sz="0" w:space="0" w:color="auto"/>
                    <w:right w:val="none" w:sz="0" w:space="0" w:color="auto"/>
                  </w:divBdr>
                </w:div>
              </w:divsChild>
            </w:div>
            <w:div w:id="489255351">
              <w:marLeft w:val="0"/>
              <w:marRight w:val="0"/>
              <w:marTop w:val="0"/>
              <w:marBottom w:val="0"/>
              <w:divBdr>
                <w:top w:val="none" w:sz="0" w:space="0" w:color="auto"/>
                <w:left w:val="none" w:sz="0" w:space="0" w:color="auto"/>
                <w:bottom w:val="none" w:sz="0" w:space="0" w:color="auto"/>
                <w:right w:val="none" w:sz="0" w:space="0" w:color="auto"/>
              </w:divBdr>
              <w:divsChild>
                <w:div w:id="1316644952">
                  <w:marLeft w:val="0"/>
                  <w:marRight w:val="0"/>
                  <w:marTop w:val="0"/>
                  <w:marBottom w:val="0"/>
                  <w:divBdr>
                    <w:top w:val="none" w:sz="0" w:space="0" w:color="auto"/>
                    <w:left w:val="none" w:sz="0" w:space="0" w:color="auto"/>
                    <w:bottom w:val="none" w:sz="0" w:space="0" w:color="auto"/>
                    <w:right w:val="none" w:sz="0" w:space="0" w:color="auto"/>
                  </w:divBdr>
                </w:div>
              </w:divsChild>
            </w:div>
            <w:div w:id="1247301657">
              <w:marLeft w:val="0"/>
              <w:marRight w:val="0"/>
              <w:marTop w:val="0"/>
              <w:marBottom w:val="0"/>
              <w:divBdr>
                <w:top w:val="none" w:sz="0" w:space="0" w:color="auto"/>
                <w:left w:val="none" w:sz="0" w:space="0" w:color="auto"/>
                <w:bottom w:val="none" w:sz="0" w:space="0" w:color="auto"/>
                <w:right w:val="none" w:sz="0" w:space="0" w:color="auto"/>
              </w:divBdr>
              <w:divsChild>
                <w:div w:id="807627925">
                  <w:marLeft w:val="0"/>
                  <w:marRight w:val="0"/>
                  <w:marTop w:val="0"/>
                  <w:marBottom w:val="0"/>
                  <w:divBdr>
                    <w:top w:val="none" w:sz="0" w:space="0" w:color="auto"/>
                    <w:left w:val="none" w:sz="0" w:space="0" w:color="auto"/>
                    <w:bottom w:val="none" w:sz="0" w:space="0" w:color="auto"/>
                    <w:right w:val="none" w:sz="0" w:space="0" w:color="auto"/>
                  </w:divBdr>
                </w:div>
              </w:divsChild>
            </w:div>
            <w:div w:id="2091269936">
              <w:marLeft w:val="0"/>
              <w:marRight w:val="0"/>
              <w:marTop w:val="0"/>
              <w:marBottom w:val="0"/>
              <w:divBdr>
                <w:top w:val="none" w:sz="0" w:space="0" w:color="auto"/>
                <w:left w:val="none" w:sz="0" w:space="0" w:color="auto"/>
                <w:bottom w:val="none" w:sz="0" w:space="0" w:color="auto"/>
                <w:right w:val="none" w:sz="0" w:space="0" w:color="auto"/>
              </w:divBdr>
              <w:divsChild>
                <w:div w:id="1889753628">
                  <w:marLeft w:val="0"/>
                  <w:marRight w:val="0"/>
                  <w:marTop w:val="0"/>
                  <w:marBottom w:val="0"/>
                  <w:divBdr>
                    <w:top w:val="none" w:sz="0" w:space="0" w:color="auto"/>
                    <w:left w:val="none" w:sz="0" w:space="0" w:color="auto"/>
                    <w:bottom w:val="none" w:sz="0" w:space="0" w:color="auto"/>
                    <w:right w:val="none" w:sz="0" w:space="0" w:color="auto"/>
                  </w:divBdr>
                </w:div>
              </w:divsChild>
            </w:div>
            <w:div w:id="1348142423">
              <w:marLeft w:val="0"/>
              <w:marRight w:val="0"/>
              <w:marTop w:val="0"/>
              <w:marBottom w:val="0"/>
              <w:divBdr>
                <w:top w:val="none" w:sz="0" w:space="0" w:color="auto"/>
                <w:left w:val="none" w:sz="0" w:space="0" w:color="auto"/>
                <w:bottom w:val="none" w:sz="0" w:space="0" w:color="auto"/>
                <w:right w:val="none" w:sz="0" w:space="0" w:color="auto"/>
              </w:divBdr>
              <w:divsChild>
                <w:div w:id="656307070">
                  <w:marLeft w:val="0"/>
                  <w:marRight w:val="0"/>
                  <w:marTop w:val="0"/>
                  <w:marBottom w:val="0"/>
                  <w:divBdr>
                    <w:top w:val="none" w:sz="0" w:space="0" w:color="auto"/>
                    <w:left w:val="none" w:sz="0" w:space="0" w:color="auto"/>
                    <w:bottom w:val="none" w:sz="0" w:space="0" w:color="auto"/>
                    <w:right w:val="none" w:sz="0" w:space="0" w:color="auto"/>
                  </w:divBdr>
                </w:div>
              </w:divsChild>
            </w:div>
            <w:div w:id="1944222492">
              <w:marLeft w:val="0"/>
              <w:marRight w:val="0"/>
              <w:marTop w:val="0"/>
              <w:marBottom w:val="0"/>
              <w:divBdr>
                <w:top w:val="none" w:sz="0" w:space="0" w:color="auto"/>
                <w:left w:val="none" w:sz="0" w:space="0" w:color="auto"/>
                <w:bottom w:val="none" w:sz="0" w:space="0" w:color="auto"/>
                <w:right w:val="none" w:sz="0" w:space="0" w:color="auto"/>
              </w:divBdr>
              <w:divsChild>
                <w:div w:id="1900090419">
                  <w:marLeft w:val="0"/>
                  <w:marRight w:val="0"/>
                  <w:marTop w:val="0"/>
                  <w:marBottom w:val="0"/>
                  <w:divBdr>
                    <w:top w:val="none" w:sz="0" w:space="0" w:color="auto"/>
                    <w:left w:val="none" w:sz="0" w:space="0" w:color="auto"/>
                    <w:bottom w:val="none" w:sz="0" w:space="0" w:color="auto"/>
                    <w:right w:val="none" w:sz="0" w:space="0" w:color="auto"/>
                  </w:divBdr>
                </w:div>
              </w:divsChild>
            </w:div>
            <w:div w:id="326446329">
              <w:marLeft w:val="0"/>
              <w:marRight w:val="0"/>
              <w:marTop w:val="0"/>
              <w:marBottom w:val="0"/>
              <w:divBdr>
                <w:top w:val="none" w:sz="0" w:space="0" w:color="auto"/>
                <w:left w:val="none" w:sz="0" w:space="0" w:color="auto"/>
                <w:bottom w:val="none" w:sz="0" w:space="0" w:color="auto"/>
                <w:right w:val="none" w:sz="0" w:space="0" w:color="auto"/>
              </w:divBdr>
              <w:divsChild>
                <w:div w:id="264535309">
                  <w:marLeft w:val="0"/>
                  <w:marRight w:val="0"/>
                  <w:marTop w:val="0"/>
                  <w:marBottom w:val="0"/>
                  <w:divBdr>
                    <w:top w:val="none" w:sz="0" w:space="0" w:color="auto"/>
                    <w:left w:val="none" w:sz="0" w:space="0" w:color="auto"/>
                    <w:bottom w:val="none" w:sz="0" w:space="0" w:color="auto"/>
                    <w:right w:val="none" w:sz="0" w:space="0" w:color="auto"/>
                  </w:divBdr>
                </w:div>
              </w:divsChild>
            </w:div>
            <w:div w:id="567964143">
              <w:marLeft w:val="0"/>
              <w:marRight w:val="0"/>
              <w:marTop w:val="0"/>
              <w:marBottom w:val="0"/>
              <w:divBdr>
                <w:top w:val="none" w:sz="0" w:space="0" w:color="auto"/>
                <w:left w:val="none" w:sz="0" w:space="0" w:color="auto"/>
                <w:bottom w:val="none" w:sz="0" w:space="0" w:color="auto"/>
                <w:right w:val="none" w:sz="0" w:space="0" w:color="auto"/>
              </w:divBdr>
              <w:divsChild>
                <w:div w:id="1869295854">
                  <w:marLeft w:val="0"/>
                  <w:marRight w:val="0"/>
                  <w:marTop w:val="0"/>
                  <w:marBottom w:val="0"/>
                  <w:divBdr>
                    <w:top w:val="none" w:sz="0" w:space="0" w:color="auto"/>
                    <w:left w:val="none" w:sz="0" w:space="0" w:color="auto"/>
                    <w:bottom w:val="none" w:sz="0" w:space="0" w:color="auto"/>
                    <w:right w:val="none" w:sz="0" w:space="0" w:color="auto"/>
                  </w:divBdr>
                </w:div>
              </w:divsChild>
            </w:div>
            <w:div w:id="795218581">
              <w:marLeft w:val="0"/>
              <w:marRight w:val="0"/>
              <w:marTop w:val="0"/>
              <w:marBottom w:val="0"/>
              <w:divBdr>
                <w:top w:val="none" w:sz="0" w:space="0" w:color="auto"/>
                <w:left w:val="none" w:sz="0" w:space="0" w:color="auto"/>
                <w:bottom w:val="none" w:sz="0" w:space="0" w:color="auto"/>
                <w:right w:val="none" w:sz="0" w:space="0" w:color="auto"/>
              </w:divBdr>
              <w:divsChild>
                <w:div w:id="328867139">
                  <w:marLeft w:val="0"/>
                  <w:marRight w:val="0"/>
                  <w:marTop w:val="0"/>
                  <w:marBottom w:val="0"/>
                  <w:divBdr>
                    <w:top w:val="none" w:sz="0" w:space="0" w:color="auto"/>
                    <w:left w:val="none" w:sz="0" w:space="0" w:color="auto"/>
                    <w:bottom w:val="none" w:sz="0" w:space="0" w:color="auto"/>
                    <w:right w:val="none" w:sz="0" w:space="0" w:color="auto"/>
                  </w:divBdr>
                </w:div>
              </w:divsChild>
            </w:div>
            <w:div w:id="633295745">
              <w:marLeft w:val="0"/>
              <w:marRight w:val="0"/>
              <w:marTop w:val="0"/>
              <w:marBottom w:val="0"/>
              <w:divBdr>
                <w:top w:val="none" w:sz="0" w:space="0" w:color="auto"/>
                <w:left w:val="none" w:sz="0" w:space="0" w:color="auto"/>
                <w:bottom w:val="none" w:sz="0" w:space="0" w:color="auto"/>
                <w:right w:val="none" w:sz="0" w:space="0" w:color="auto"/>
              </w:divBdr>
              <w:divsChild>
                <w:div w:id="1514883001">
                  <w:marLeft w:val="0"/>
                  <w:marRight w:val="0"/>
                  <w:marTop w:val="0"/>
                  <w:marBottom w:val="0"/>
                  <w:divBdr>
                    <w:top w:val="none" w:sz="0" w:space="0" w:color="auto"/>
                    <w:left w:val="none" w:sz="0" w:space="0" w:color="auto"/>
                    <w:bottom w:val="none" w:sz="0" w:space="0" w:color="auto"/>
                    <w:right w:val="none" w:sz="0" w:space="0" w:color="auto"/>
                  </w:divBdr>
                </w:div>
              </w:divsChild>
            </w:div>
            <w:div w:id="2044750111">
              <w:marLeft w:val="0"/>
              <w:marRight w:val="0"/>
              <w:marTop w:val="0"/>
              <w:marBottom w:val="0"/>
              <w:divBdr>
                <w:top w:val="none" w:sz="0" w:space="0" w:color="auto"/>
                <w:left w:val="none" w:sz="0" w:space="0" w:color="auto"/>
                <w:bottom w:val="none" w:sz="0" w:space="0" w:color="auto"/>
                <w:right w:val="none" w:sz="0" w:space="0" w:color="auto"/>
              </w:divBdr>
              <w:divsChild>
                <w:div w:id="742874145">
                  <w:marLeft w:val="0"/>
                  <w:marRight w:val="0"/>
                  <w:marTop w:val="0"/>
                  <w:marBottom w:val="0"/>
                  <w:divBdr>
                    <w:top w:val="none" w:sz="0" w:space="0" w:color="auto"/>
                    <w:left w:val="none" w:sz="0" w:space="0" w:color="auto"/>
                    <w:bottom w:val="none" w:sz="0" w:space="0" w:color="auto"/>
                    <w:right w:val="none" w:sz="0" w:space="0" w:color="auto"/>
                  </w:divBdr>
                </w:div>
              </w:divsChild>
            </w:div>
            <w:div w:id="2004233464">
              <w:marLeft w:val="0"/>
              <w:marRight w:val="0"/>
              <w:marTop w:val="0"/>
              <w:marBottom w:val="0"/>
              <w:divBdr>
                <w:top w:val="none" w:sz="0" w:space="0" w:color="auto"/>
                <w:left w:val="none" w:sz="0" w:space="0" w:color="auto"/>
                <w:bottom w:val="none" w:sz="0" w:space="0" w:color="auto"/>
                <w:right w:val="none" w:sz="0" w:space="0" w:color="auto"/>
              </w:divBdr>
              <w:divsChild>
                <w:div w:id="1795714482">
                  <w:marLeft w:val="0"/>
                  <w:marRight w:val="0"/>
                  <w:marTop w:val="0"/>
                  <w:marBottom w:val="0"/>
                  <w:divBdr>
                    <w:top w:val="none" w:sz="0" w:space="0" w:color="auto"/>
                    <w:left w:val="none" w:sz="0" w:space="0" w:color="auto"/>
                    <w:bottom w:val="none" w:sz="0" w:space="0" w:color="auto"/>
                    <w:right w:val="none" w:sz="0" w:space="0" w:color="auto"/>
                  </w:divBdr>
                </w:div>
              </w:divsChild>
            </w:div>
            <w:div w:id="637419170">
              <w:marLeft w:val="0"/>
              <w:marRight w:val="0"/>
              <w:marTop w:val="0"/>
              <w:marBottom w:val="0"/>
              <w:divBdr>
                <w:top w:val="none" w:sz="0" w:space="0" w:color="auto"/>
                <w:left w:val="none" w:sz="0" w:space="0" w:color="auto"/>
                <w:bottom w:val="none" w:sz="0" w:space="0" w:color="auto"/>
                <w:right w:val="none" w:sz="0" w:space="0" w:color="auto"/>
              </w:divBdr>
              <w:divsChild>
                <w:div w:id="990257282">
                  <w:marLeft w:val="0"/>
                  <w:marRight w:val="0"/>
                  <w:marTop w:val="0"/>
                  <w:marBottom w:val="0"/>
                  <w:divBdr>
                    <w:top w:val="none" w:sz="0" w:space="0" w:color="auto"/>
                    <w:left w:val="none" w:sz="0" w:space="0" w:color="auto"/>
                    <w:bottom w:val="none" w:sz="0" w:space="0" w:color="auto"/>
                    <w:right w:val="none" w:sz="0" w:space="0" w:color="auto"/>
                  </w:divBdr>
                </w:div>
              </w:divsChild>
            </w:div>
            <w:div w:id="262765469">
              <w:marLeft w:val="0"/>
              <w:marRight w:val="0"/>
              <w:marTop w:val="0"/>
              <w:marBottom w:val="0"/>
              <w:divBdr>
                <w:top w:val="none" w:sz="0" w:space="0" w:color="auto"/>
                <w:left w:val="none" w:sz="0" w:space="0" w:color="auto"/>
                <w:bottom w:val="none" w:sz="0" w:space="0" w:color="auto"/>
                <w:right w:val="none" w:sz="0" w:space="0" w:color="auto"/>
              </w:divBdr>
              <w:divsChild>
                <w:div w:id="1739129586">
                  <w:marLeft w:val="0"/>
                  <w:marRight w:val="0"/>
                  <w:marTop w:val="0"/>
                  <w:marBottom w:val="0"/>
                  <w:divBdr>
                    <w:top w:val="none" w:sz="0" w:space="0" w:color="auto"/>
                    <w:left w:val="none" w:sz="0" w:space="0" w:color="auto"/>
                    <w:bottom w:val="none" w:sz="0" w:space="0" w:color="auto"/>
                    <w:right w:val="none" w:sz="0" w:space="0" w:color="auto"/>
                  </w:divBdr>
                </w:div>
              </w:divsChild>
            </w:div>
            <w:div w:id="203638620">
              <w:marLeft w:val="0"/>
              <w:marRight w:val="0"/>
              <w:marTop w:val="0"/>
              <w:marBottom w:val="0"/>
              <w:divBdr>
                <w:top w:val="none" w:sz="0" w:space="0" w:color="auto"/>
                <w:left w:val="none" w:sz="0" w:space="0" w:color="auto"/>
                <w:bottom w:val="none" w:sz="0" w:space="0" w:color="auto"/>
                <w:right w:val="none" w:sz="0" w:space="0" w:color="auto"/>
              </w:divBdr>
              <w:divsChild>
                <w:div w:id="1686177659">
                  <w:marLeft w:val="0"/>
                  <w:marRight w:val="0"/>
                  <w:marTop w:val="0"/>
                  <w:marBottom w:val="0"/>
                  <w:divBdr>
                    <w:top w:val="none" w:sz="0" w:space="0" w:color="auto"/>
                    <w:left w:val="none" w:sz="0" w:space="0" w:color="auto"/>
                    <w:bottom w:val="none" w:sz="0" w:space="0" w:color="auto"/>
                    <w:right w:val="none" w:sz="0" w:space="0" w:color="auto"/>
                  </w:divBdr>
                </w:div>
              </w:divsChild>
            </w:div>
            <w:div w:id="1776091537">
              <w:marLeft w:val="0"/>
              <w:marRight w:val="0"/>
              <w:marTop w:val="0"/>
              <w:marBottom w:val="0"/>
              <w:divBdr>
                <w:top w:val="none" w:sz="0" w:space="0" w:color="auto"/>
                <w:left w:val="none" w:sz="0" w:space="0" w:color="auto"/>
                <w:bottom w:val="none" w:sz="0" w:space="0" w:color="auto"/>
                <w:right w:val="none" w:sz="0" w:space="0" w:color="auto"/>
              </w:divBdr>
              <w:divsChild>
                <w:div w:id="1029375980">
                  <w:marLeft w:val="0"/>
                  <w:marRight w:val="0"/>
                  <w:marTop w:val="0"/>
                  <w:marBottom w:val="0"/>
                  <w:divBdr>
                    <w:top w:val="none" w:sz="0" w:space="0" w:color="auto"/>
                    <w:left w:val="none" w:sz="0" w:space="0" w:color="auto"/>
                    <w:bottom w:val="none" w:sz="0" w:space="0" w:color="auto"/>
                    <w:right w:val="none" w:sz="0" w:space="0" w:color="auto"/>
                  </w:divBdr>
                </w:div>
              </w:divsChild>
            </w:div>
            <w:div w:id="679937834">
              <w:marLeft w:val="0"/>
              <w:marRight w:val="0"/>
              <w:marTop w:val="0"/>
              <w:marBottom w:val="0"/>
              <w:divBdr>
                <w:top w:val="none" w:sz="0" w:space="0" w:color="auto"/>
                <w:left w:val="none" w:sz="0" w:space="0" w:color="auto"/>
                <w:bottom w:val="none" w:sz="0" w:space="0" w:color="auto"/>
                <w:right w:val="none" w:sz="0" w:space="0" w:color="auto"/>
              </w:divBdr>
              <w:divsChild>
                <w:div w:id="759519436">
                  <w:marLeft w:val="0"/>
                  <w:marRight w:val="0"/>
                  <w:marTop w:val="0"/>
                  <w:marBottom w:val="0"/>
                  <w:divBdr>
                    <w:top w:val="none" w:sz="0" w:space="0" w:color="auto"/>
                    <w:left w:val="none" w:sz="0" w:space="0" w:color="auto"/>
                    <w:bottom w:val="none" w:sz="0" w:space="0" w:color="auto"/>
                    <w:right w:val="none" w:sz="0" w:space="0" w:color="auto"/>
                  </w:divBdr>
                </w:div>
              </w:divsChild>
            </w:div>
            <w:div w:id="1543204173">
              <w:marLeft w:val="0"/>
              <w:marRight w:val="0"/>
              <w:marTop w:val="0"/>
              <w:marBottom w:val="0"/>
              <w:divBdr>
                <w:top w:val="none" w:sz="0" w:space="0" w:color="auto"/>
                <w:left w:val="none" w:sz="0" w:space="0" w:color="auto"/>
                <w:bottom w:val="none" w:sz="0" w:space="0" w:color="auto"/>
                <w:right w:val="none" w:sz="0" w:space="0" w:color="auto"/>
              </w:divBdr>
              <w:divsChild>
                <w:div w:id="1833058434">
                  <w:marLeft w:val="0"/>
                  <w:marRight w:val="0"/>
                  <w:marTop w:val="0"/>
                  <w:marBottom w:val="0"/>
                  <w:divBdr>
                    <w:top w:val="none" w:sz="0" w:space="0" w:color="auto"/>
                    <w:left w:val="none" w:sz="0" w:space="0" w:color="auto"/>
                    <w:bottom w:val="none" w:sz="0" w:space="0" w:color="auto"/>
                    <w:right w:val="none" w:sz="0" w:space="0" w:color="auto"/>
                  </w:divBdr>
                </w:div>
              </w:divsChild>
            </w:div>
            <w:div w:id="2058699021">
              <w:marLeft w:val="0"/>
              <w:marRight w:val="0"/>
              <w:marTop w:val="0"/>
              <w:marBottom w:val="0"/>
              <w:divBdr>
                <w:top w:val="none" w:sz="0" w:space="0" w:color="auto"/>
                <w:left w:val="none" w:sz="0" w:space="0" w:color="auto"/>
                <w:bottom w:val="none" w:sz="0" w:space="0" w:color="auto"/>
                <w:right w:val="none" w:sz="0" w:space="0" w:color="auto"/>
              </w:divBdr>
              <w:divsChild>
                <w:div w:id="1006513585">
                  <w:marLeft w:val="0"/>
                  <w:marRight w:val="0"/>
                  <w:marTop w:val="0"/>
                  <w:marBottom w:val="0"/>
                  <w:divBdr>
                    <w:top w:val="none" w:sz="0" w:space="0" w:color="auto"/>
                    <w:left w:val="none" w:sz="0" w:space="0" w:color="auto"/>
                    <w:bottom w:val="none" w:sz="0" w:space="0" w:color="auto"/>
                    <w:right w:val="none" w:sz="0" w:space="0" w:color="auto"/>
                  </w:divBdr>
                </w:div>
              </w:divsChild>
            </w:div>
            <w:div w:id="357434104">
              <w:marLeft w:val="0"/>
              <w:marRight w:val="0"/>
              <w:marTop w:val="0"/>
              <w:marBottom w:val="0"/>
              <w:divBdr>
                <w:top w:val="none" w:sz="0" w:space="0" w:color="auto"/>
                <w:left w:val="none" w:sz="0" w:space="0" w:color="auto"/>
                <w:bottom w:val="none" w:sz="0" w:space="0" w:color="auto"/>
                <w:right w:val="none" w:sz="0" w:space="0" w:color="auto"/>
              </w:divBdr>
              <w:divsChild>
                <w:div w:id="763696210">
                  <w:marLeft w:val="0"/>
                  <w:marRight w:val="0"/>
                  <w:marTop w:val="0"/>
                  <w:marBottom w:val="0"/>
                  <w:divBdr>
                    <w:top w:val="none" w:sz="0" w:space="0" w:color="auto"/>
                    <w:left w:val="none" w:sz="0" w:space="0" w:color="auto"/>
                    <w:bottom w:val="none" w:sz="0" w:space="0" w:color="auto"/>
                    <w:right w:val="none" w:sz="0" w:space="0" w:color="auto"/>
                  </w:divBdr>
                </w:div>
              </w:divsChild>
            </w:div>
            <w:div w:id="1362320404">
              <w:marLeft w:val="0"/>
              <w:marRight w:val="0"/>
              <w:marTop w:val="0"/>
              <w:marBottom w:val="0"/>
              <w:divBdr>
                <w:top w:val="none" w:sz="0" w:space="0" w:color="auto"/>
                <w:left w:val="none" w:sz="0" w:space="0" w:color="auto"/>
                <w:bottom w:val="none" w:sz="0" w:space="0" w:color="auto"/>
                <w:right w:val="none" w:sz="0" w:space="0" w:color="auto"/>
              </w:divBdr>
              <w:divsChild>
                <w:div w:id="1843158355">
                  <w:marLeft w:val="0"/>
                  <w:marRight w:val="0"/>
                  <w:marTop w:val="0"/>
                  <w:marBottom w:val="0"/>
                  <w:divBdr>
                    <w:top w:val="none" w:sz="0" w:space="0" w:color="auto"/>
                    <w:left w:val="none" w:sz="0" w:space="0" w:color="auto"/>
                    <w:bottom w:val="none" w:sz="0" w:space="0" w:color="auto"/>
                    <w:right w:val="none" w:sz="0" w:space="0" w:color="auto"/>
                  </w:divBdr>
                </w:div>
              </w:divsChild>
            </w:div>
            <w:div w:id="767962741">
              <w:marLeft w:val="0"/>
              <w:marRight w:val="0"/>
              <w:marTop w:val="0"/>
              <w:marBottom w:val="0"/>
              <w:divBdr>
                <w:top w:val="none" w:sz="0" w:space="0" w:color="auto"/>
                <w:left w:val="none" w:sz="0" w:space="0" w:color="auto"/>
                <w:bottom w:val="none" w:sz="0" w:space="0" w:color="auto"/>
                <w:right w:val="none" w:sz="0" w:space="0" w:color="auto"/>
              </w:divBdr>
              <w:divsChild>
                <w:div w:id="116411885">
                  <w:marLeft w:val="0"/>
                  <w:marRight w:val="0"/>
                  <w:marTop w:val="0"/>
                  <w:marBottom w:val="0"/>
                  <w:divBdr>
                    <w:top w:val="none" w:sz="0" w:space="0" w:color="auto"/>
                    <w:left w:val="none" w:sz="0" w:space="0" w:color="auto"/>
                    <w:bottom w:val="none" w:sz="0" w:space="0" w:color="auto"/>
                    <w:right w:val="none" w:sz="0" w:space="0" w:color="auto"/>
                  </w:divBdr>
                </w:div>
              </w:divsChild>
            </w:div>
            <w:div w:id="552082935">
              <w:marLeft w:val="0"/>
              <w:marRight w:val="0"/>
              <w:marTop w:val="0"/>
              <w:marBottom w:val="0"/>
              <w:divBdr>
                <w:top w:val="none" w:sz="0" w:space="0" w:color="auto"/>
                <w:left w:val="none" w:sz="0" w:space="0" w:color="auto"/>
                <w:bottom w:val="none" w:sz="0" w:space="0" w:color="auto"/>
                <w:right w:val="none" w:sz="0" w:space="0" w:color="auto"/>
              </w:divBdr>
              <w:divsChild>
                <w:div w:id="1245993310">
                  <w:marLeft w:val="0"/>
                  <w:marRight w:val="0"/>
                  <w:marTop w:val="0"/>
                  <w:marBottom w:val="0"/>
                  <w:divBdr>
                    <w:top w:val="none" w:sz="0" w:space="0" w:color="auto"/>
                    <w:left w:val="none" w:sz="0" w:space="0" w:color="auto"/>
                    <w:bottom w:val="none" w:sz="0" w:space="0" w:color="auto"/>
                    <w:right w:val="none" w:sz="0" w:space="0" w:color="auto"/>
                  </w:divBdr>
                </w:div>
              </w:divsChild>
            </w:div>
            <w:div w:id="792023618">
              <w:marLeft w:val="0"/>
              <w:marRight w:val="0"/>
              <w:marTop w:val="0"/>
              <w:marBottom w:val="0"/>
              <w:divBdr>
                <w:top w:val="none" w:sz="0" w:space="0" w:color="auto"/>
                <w:left w:val="none" w:sz="0" w:space="0" w:color="auto"/>
                <w:bottom w:val="none" w:sz="0" w:space="0" w:color="auto"/>
                <w:right w:val="none" w:sz="0" w:space="0" w:color="auto"/>
              </w:divBdr>
              <w:divsChild>
                <w:div w:id="573929688">
                  <w:marLeft w:val="0"/>
                  <w:marRight w:val="0"/>
                  <w:marTop w:val="0"/>
                  <w:marBottom w:val="0"/>
                  <w:divBdr>
                    <w:top w:val="none" w:sz="0" w:space="0" w:color="auto"/>
                    <w:left w:val="none" w:sz="0" w:space="0" w:color="auto"/>
                    <w:bottom w:val="none" w:sz="0" w:space="0" w:color="auto"/>
                    <w:right w:val="none" w:sz="0" w:space="0" w:color="auto"/>
                  </w:divBdr>
                </w:div>
              </w:divsChild>
            </w:div>
            <w:div w:id="432289119">
              <w:marLeft w:val="0"/>
              <w:marRight w:val="0"/>
              <w:marTop w:val="0"/>
              <w:marBottom w:val="0"/>
              <w:divBdr>
                <w:top w:val="none" w:sz="0" w:space="0" w:color="auto"/>
                <w:left w:val="none" w:sz="0" w:space="0" w:color="auto"/>
                <w:bottom w:val="none" w:sz="0" w:space="0" w:color="auto"/>
                <w:right w:val="none" w:sz="0" w:space="0" w:color="auto"/>
              </w:divBdr>
              <w:divsChild>
                <w:div w:id="1550993127">
                  <w:marLeft w:val="0"/>
                  <w:marRight w:val="0"/>
                  <w:marTop w:val="0"/>
                  <w:marBottom w:val="0"/>
                  <w:divBdr>
                    <w:top w:val="none" w:sz="0" w:space="0" w:color="auto"/>
                    <w:left w:val="none" w:sz="0" w:space="0" w:color="auto"/>
                    <w:bottom w:val="none" w:sz="0" w:space="0" w:color="auto"/>
                    <w:right w:val="none" w:sz="0" w:space="0" w:color="auto"/>
                  </w:divBdr>
                </w:div>
              </w:divsChild>
            </w:div>
            <w:div w:id="1613827619">
              <w:marLeft w:val="0"/>
              <w:marRight w:val="0"/>
              <w:marTop w:val="0"/>
              <w:marBottom w:val="0"/>
              <w:divBdr>
                <w:top w:val="none" w:sz="0" w:space="0" w:color="auto"/>
                <w:left w:val="none" w:sz="0" w:space="0" w:color="auto"/>
                <w:bottom w:val="none" w:sz="0" w:space="0" w:color="auto"/>
                <w:right w:val="none" w:sz="0" w:space="0" w:color="auto"/>
              </w:divBdr>
              <w:divsChild>
                <w:div w:id="661197514">
                  <w:marLeft w:val="0"/>
                  <w:marRight w:val="0"/>
                  <w:marTop w:val="0"/>
                  <w:marBottom w:val="0"/>
                  <w:divBdr>
                    <w:top w:val="none" w:sz="0" w:space="0" w:color="auto"/>
                    <w:left w:val="none" w:sz="0" w:space="0" w:color="auto"/>
                    <w:bottom w:val="none" w:sz="0" w:space="0" w:color="auto"/>
                    <w:right w:val="none" w:sz="0" w:space="0" w:color="auto"/>
                  </w:divBdr>
                </w:div>
              </w:divsChild>
            </w:div>
            <w:div w:id="583337699">
              <w:marLeft w:val="0"/>
              <w:marRight w:val="0"/>
              <w:marTop w:val="0"/>
              <w:marBottom w:val="0"/>
              <w:divBdr>
                <w:top w:val="none" w:sz="0" w:space="0" w:color="auto"/>
                <w:left w:val="none" w:sz="0" w:space="0" w:color="auto"/>
                <w:bottom w:val="none" w:sz="0" w:space="0" w:color="auto"/>
                <w:right w:val="none" w:sz="0" w:space="0" w:color="auto"/>
              </w:divBdr>
              <w:divsChild>
                <w:div w:id="1637176634">
                  <w:marLeft w:val="0"/>
                  <w:marRight w:val="0"/>
                  <w:marTop w:val="0"/>
                  <w:marBottom w:val="0"/>
                  <w:divBdr>
                    <w:top w:val="none" w:sz="0" w:space="0" w:color="auto"/>
                    <w:left w:val="none" w:sz="0" w:space="0" w:color="auto"/>
                    <w:bottom w:val="none" w:sz="0" w:space="0" w:color="auto"/>
                    <w:right w:val="none" w:sz="0" w:space="0" w:color="auto"/>
                  </w:divBdr>
                </w:div>
              </w:divsChild>
            </w:div>
            <w:div w:id="215045402">
              <w:marLeft w:val="0"/>
              <w:marRight w:val="0"/>
              <w:marTop w:val="0"/>
              <w:marBottom w:val="0"/>
              <w:divBdr>
                <w:top w:val="none" w:sz="0" w:space="0" w:color="auto"/>
                <w:left w:val="none" w:sz="0" w:space="0" w:color="auto"/>
                <w:bottom w:val="none" w:sz="0" w:space="0" w:color="auto"/>
                <w:right w:val="none" w:sz="0" w:space="0" w:color="auto"/>
              </w:divBdr>
              <w:divsChild>
                <w:div w:id="1025980647">
                  <w:marLeft w:val="0"/>
                  <w:marRight w:val="0"/>
                  <w:marTop w:val="0"/>
                  <w:marBottom w:val="0"/>
                  <w:divBdr>
                    <w:top w:val="none" w:sz="0" w:space="0" w:color="auto"/>
                    <w:left w:val="none" w:sz="0" w:space="0" w:color="auto"/>
                    <w:bottom w:val="none" w:sz="0" w:space="0" w:color="auto"/>
                    <w:right w:val="none" w:sz="0" w:space="0" w:color="auto"/>
                  </w:divBdr>
                </w:div>
              </w:divsChild>
            </w:div>
            <w:div w:id="1393581371">
              <w:marLeft w:val="0"/>
              <w:marRight w:val="0"/>
              <w:marTop w:val="0"/>
              <w:marBottom w:val="0"/>
              <w:divBdr>
                <w:top w:val="none" w:sz="0" w:space="0" w:color="auto"/>
                <w:left w:val="none" w:sz="0" w:space="0" w:color="auto"/>
                <w:bottom w:val="none" w:sz="0" w:space="0" w:color="auto"/>
                <w:right w:val="none" w:sz="0" w:space="0" w:color="auto"/>
              </w:divBdr>
              <w:divsChild>
                <w:div w:id="1587616555">
                  <w:marLeft w:val="0"/>
                  <w:marRight w:val="0"/>
                  <w:marTop w:val="0"/>
                  <w:marBottom w:val="0"/>
                  <w:divBdr>
                    <w:top w:val="none" w:sz="0" w:space="0" w:color="auto"/>
                    <w:left w:val="none" w:sz="0" w:space="0" w:color="auto"/>
                    <w:bottom w:val="none" w:sz="0" w:space="0" w:color="auto"/>
                    <w:right w:val="none" w:sz="0" w:space="0" w:color="auto"/>
                  </w:divBdr>
                </w:div>
              </w:divsChild>
            </w:div>
            <w:div w:id="2106992635">
              <w:marLeft w:val="0"/>
              <w:marRight w:val="0"/>
              <w:marTop w:val="0"/>
              <w:marBottom w:val="0"/>
              <w:divBdr>
                <w:top w:val="none" w:sz="0" w:space="0" w:color="auto"/>
                <w:left w:val="none" w:sz="0" w:space="0" w:color="auto"/>
                <w:bottom w:val="none" w:sz="0" w:space="0" w:color="auto"/>
                <w:right w:val="none" w:sz="0" w:space="0" w:color="auto"/>
              </w:divBdr>
              <w:divsChild>
                <w:div w:id="953247958">
                  <w:marLeft w:val="0"/>
                  <w:marRight w:val="0"/>
                  <w:marTop w:val="0"/>
                  <w:marBottom w:val="0"/>
                  <w:divBdr>
                    <w:top w:val="none" w:sz="0" w:space="0" w:color="auto"/>
                    <w:left w:val="none" w:sz="0" w:space="0" w:color="auto"/>
                    <w:bottom w:val="none" w:sz="0" w:space="0" w:color="auto"/>
                    <w:right w:val="none" w:sz="0" w:space="0" w:color="auto"/>
                  </w:divBdr>
                </w:div>
              </w:divsChild>
            </w:div>
            <w:div w:id="1884828379">
              <w:marLeft w:val="0"/>
              <w:marRight w:val="0"/>
              <w:marTop w:val="0"/>
              <w:marBottom w:val="0"/>
              <w:divBdr>
                <w:top w:val="none" w:sz="0" w:space="0" w:color="auto"/>
                <w:left w:val="none" w:sz="0" w:space="0" w:color="auto"/>
                <w:bottom w:val="none" w:sz="0" w:space="0" w:color="auto"/>
                <w:right w:val="none" w:sz="0" w:space="0" w:color="auto"/>
              </w:divBdr>
              <w:divsChild>
                <w:div w:id="1444807156">
                  <w:marLeft w:val="0"/>
                  <w:marRight w:val="0"/>
                  <w:marTop w:val="0"/>
                  <w:marBottom w:val="0"/>
                  <w:divBdr>
                    <w:top w:val="none" w:sz="0" w:space="0" w:color="auto"/>
                    <w:left w:val="none" w:sz="0" w:space="0" w:color="auto"/>
                    <w:bottom w:val="none" w:sz="0" w:space="0" w:color="auto"/>
                    <w:right w:val="none" w:sz="0" w:space="0" w:color="auto"/>
                  </w:divBdr>
                </w:div>
              </w:divsChild>
            </w:div>
            <w:div w:id="1185097558">
              <w:marLeft w:val="0"/>
              <w:marRight w:val="0"/>
              <w:marTop w:val="0"/>
              <w:marBottom w:val="0"/>
              <w:divBdr>
                <w:top w:val="none" w:sz="0" w:space="0" w:color="auto"/>
                <w:left w:val="none" w:sz="0" w:space="0" w:color="auto"/>
                <w:bottom w:val="none" w:sz="0" w:space="0" w:color="auto"/>
                <w:right w:val="none" w:sz="0" w:space="0" w:color="auto"/>
              </w:divBdr>
              <w:divsChild>
                <w:div w:id="205264909">
                  <w:marLeft w:val="0"/>
                  <w:marRight w:val="0"/>
                  <w:marTop w:val="0"/>
                  <w:marBottom w:val="0"/>
                  <w:divBdr>
                    <w:top w:val="none" w:sz="0" w:space="0" w:color="auto"/>
                    <w:left w:val="none" w:sz="0" w:space="0" w:color="auto"/>
                    <w:bottom w:val="none" w:sz="0" w:space="0" w:color="auto"/>
                    <w:right w:val="none" w:sz="0" w:space="0" w:color="auto"/>
                  </w:divBdr>
                </w:div>
              </w:divsChild>
            </w:div>
            <w:div w:id="1623464002">
              <w:marLeft w:val="0"/>
              <w:marRight w:val="0"/>
              <w:marTop w:val="0"/>
              <w:marBottom w:val="0"/>
              <w:divBdr>
                <w:top w:val="none" w:sz="0" w:space="0" w:color="auto"/>
                <w:left w:val="none" w:sz="0" w:space="0" w:color="auto"/>
                <w:bottom w:val="none" w:sz="0" w:space="0" w:color="auto"/>
                <w:right w:val="none" w:sz="0" w:space="0" w:color="auto"/>
              </w:divBdr>
              <w:divsChild>
                <w:div w:id="345404677">
                  <w:marLeft w:val="0"/>
                  <w:marRight w:val="0"/>
                  <w:marTop w:val="0"/>
                  <w:marBottom w:val="0"/>
                  <w:divBdr>
                    <w:top w:val="none" w:sz="0" w:space="0" w:color="auto"/>
                    <w:left w:val="none" w:sz="0" w:space="0" w:color="auto"/>
                    <w:bottom w:val="none" w:sz="0" w:space="0" w:color="auto"/>
                    <w:right w:val="none" w:sz="0" w:space="0" w:color="auto"/>
                  </w:divBdr>
                </w:div>
              </w:divsChild>
            </w:div>
            <w:div w:id="1649820422">
              <w:marLeft w:val="0"/>
              <w:marRight w:val="0"/>
              <w:marTop w:val="0"/>
              <w:marBottom w:val="0"/>
              <w:divBdr>
                <w:top w:val="none" w:sz="0" w:space="0" w:color="auto"/>
                <w:left w:val="none" w:sz="0" w:space="0" w:color="auto"/>
                <w:bottom w:val="none" w:sz="0" w:space="0" w:color="auto"/>
                <w:right w:val="none" w:sz="0" w:space="0" w:color="auto"/>
              </w:divBdr>
              <w:divsChild>
                <w:div w:id="553464721">
                  <w:marLeft w:val="0"/>
                  <w:marRight w:val="0"/>
                  <w:marTop w:val="0"/>
                  <w:marBottom w:val="0"/>
                  <w:divBdr>
                    <w:top w:val="none" w:sz="0" w:space="0" w:color="auto"/>
                    <w:left w:val="none" w:sz="0" w:space="0" w:color="auto"/>
                    <w:bottom w:val="none" w:sz="0" w:space="0" w:color="auto"/>
                    <w:right w:val="none" w:sz="0" w:space="0" w:color="auto"/>
                  </w:divBdr>
                </w:div>
              </w:divsChild>
            </w:div>
            <w:div w:id="807090746">
              <w:marLeft w:val="0"/>
              <w:marRight w:val="0"/>
              <w:marTop w:val="0"/>
              <w:marBottom w:val="0"/>
              <w:divBdr>
                <w:top w:val="none" w:sz="0" w:space="0" w:color="auto"/>
                <w:left w:val="none" w:sz="0" w:space="0" w:color="auto"/>
                <w:bottom w:val="none" w:sz="0" w:space="0" w:color="auto"/>
                <w:right w:val="none" w:sz="0" w:space="0" w:color="auto"/>
              </w:divBdr>
              <w:divsChild>
                <w:div w:id="1503467813">
                  <w:marLeft w:val="0"/>
                  <w:marRight w:val="0"/>
                  <w:marTop w:val="0"/>
                  <w:marBottom w:val="0"/>
                  <w:divBdr>
                    <w:top w:val="none" w:sz="0" w:space="0" w:color="auto"/>
                    <w:left w:val="none" w:sz="0" w:space="0" w:color="auto"/>
                    <w:bottom w:val="none" w:sz="0" w:space="0" w:color="auto"/>
                    <w:right w:val="none" w:sz="0" w:space="0" w:color="auto"/>
                  </w:divBdr>
                </w:div>
              </w:divsChild>
            </w:div>
            <w:div w:id="1744791421">
              <w:marLeft w:val="0"/>
              <w:marRight w:val="0"/>
              <w:marTop w:val="0"/>
              <w:marBottom w:val="0"/>
              <w:divBdr>
                <w:top w:val="none" w:sz="0" w:space="0" w:color="auto"/>
                <w:left w:val="none" w:sz="0" w:space="0" w:color="auto"/>
                <w:bottom w:val="none" w:sz="0" w:space="0" w:color="auto"/>
                <w:right w:val="none" w:sz="0" w:space="0" w:color="auto"/>
              </w:divBdr>
              <w:divsChild>
                <w:div w:id="1368607128">
                  <w:marLeft w:val="0"/>
                  <w:marRight w:val="0"/>
                  <w:marTop w:val="0"/>
                  <w:marBottom w:val="0"/>
                  <w:divBdr>
                    <w:top w:val="none" w:sz="0" w:space="0" w:color="auto"/>
                    <w:left w:val="none" w:sz="0" w:space="0" w:color="auto"/>
                    <w:bottom w:val="none" w:sz="0" w:space="0" w:color="auto"/>
                    <w:right w:val="none" w:sz="0" w:space="0" w:color="auto"/>
                  </w:divBdr>
                </w:div>
              </w:divsChild>
            </w:div>
            <w:div w:id="918900812">
              <w:marLeft w:val="0"/>
              <w:marRight w:val="0"/>
              <w:marTop w:val="0"/>
              <w:marBottom w:val="0"/>
              <w:divBdr>
                <w:top w:val="none" w:sz="0" w:space="0" w:color="auto"/>
                <w:left w:val="none" w:sz="0" w:space="0" w:color="auto"/>
                <w:bottom w:val="none" w:sz="0" w:space="0" w:color="auto"/>
                <w:right w:val="none" w:sz="0" w:space="0" w:color="auto"/>
              </w:divBdr>
              <w:divsChild>
                <w:div w:id="1437404726">
                  <w:marLeft w:val="0"/>
                  <w:marRight w:val="0"/>
                  <w:marTop w:val="0"/>
                  <w:marBottom w:val="0"/>
                  <w:divBdr>
                    <w:top w:val="none" w:sz="0" w:space="0" w:color="auto"/>
                    <w:left w:val="none" w:sz="0" w:space="0" w:color="auto"/>
                    <w:bottom w:val="none" w:sz="0" w:space="0" w:color="auto"/>
                    <w:right w:val="none" w:sz="0" w:space="0" w:color="auto"/>
                  </w:divBdr>
                </w:div>
              </w:divsChild>
            </w:div>
            <w:div w:id="1135759464">
              <w:marLeft w:val="0"/>
              <w:marRight w:val="0"/>
              <w:marTop w:val="0"/>
              <w:marBottom w:val="0"/>
              <w:divBdr>
                <w:top w:val="none" w:sz="0" w:space="0" w:color="auto"/>
                <w:left w:val="none" w:sz="0" w:space="0" w:color="auto"/>
                <w:bottom w:val="none" w:sz="0" w:space="0" w:color="auto"/>
                <w:right w:val="none" w:sz="0" w:space="0" w:color="auto"/>
              </w:divBdr>
              <w:divsChild>
                <w:div w:id="54788178">
                  <w:marLeft w:val="0"/>
                  <w:marRight w:val="0"/>
                  <w:marTop w:val="0"/>
                  <w:marBottom w:val="0"/>
                  <w:divBdr>
                    <w:top w:val="none" w:sz="0" w:space="0" w:color="auto"/>
                    <w:left w:val="none" w:sz="0" w:space="0" w:color="auto"/>
                    <w:bottom w:val="none" w:sz="0" w:space="0" w:color="auto"/>
                    <w:right w:val="none" w:sz="0" w:space="0" w:color="auto"/>
                  </w:divBdr>
                </w:div>
              </w:divsChild>
            </w:div>
            <w:div w:id="219947072">
              <w:marLeft w:val="0"/>
              <w:marRight w:val="0"/>
              <w:marTop w:val="0"/>
              <w:marBottom w:val="0"/>
              <w:divBdr>
                <w:top w:val="none" w:sz="0" w:space="0" w:color="auto"/>
                <w:left w:val="none" w:sz="0" w:space="0" w:color="auto"/>
                <w:bottom w:val="none" w:sz="0" w:space="0" w:color="auto"/>
                <w:right w:val="none" w:sz="0" w:space="0" w:color="auto"/>
              </w:divBdr>
              <w:divsChild>
                <w:div w:id="1352992905">
                  <w:marLeft w:val="0"/>
                  <w:marRight w:val="0"/>
                  <w:marTop w:val="0"/>
                  <w:marBottom w:val="0"/>
                  <w:divBdr>
                    <w:top w:val="none" w:sz="0" w:space="0" w:color="auto"/>
                    <w:left w:val="none" w:sz="0" w:space="0" w:color="auto"/>
                    <w:bottom w:val="none" w:sz="0" w:space="0" w:color="auto"/>
                    <w:right w:val="none" w:sz="0" w:space="0" w:color="auto"/>
                  </w:divBdr>
                </w:div>
              </w:divsChild>
            </w:div>
            <w:div w:id="2052996322">
              <w:marLeft w:val="0"/>
              <w:marRight w:val="0"/>
              <w:marTop w:val="0"/>
              <w:marBottom w:val="0"/>
              <w:divBdr>
                <w:top w:val="none" w:sz="0" w:space="0" w:color="auto"/>
                <w:left w:val="none" w:sz="0" w:space="0" w:color="auto"/>
                <w:bottom w:val="none" w:sz="0" w:space="0" w:color="auto"/>
                <w:right w:val="none" w:sz="0" w:space="0" w:color="auto"/>
              </w:divBdr>
              <w:divsChild>
                <w:div w:id="1145002584">
                  <w:marLeft w:val="0"/>
                  <w:marRight w:val="0"/>
                  <w:marTop w:val="0"/>
                  <w:marBottom w:val="0"/>
                  <w:divBdr>
                    <w:top w:val="none" w:sz="0" w:space="0" w:color="auto"/>
                    <w:left w:val="none" w:sz="0" w:space="0" w:color="auto"/>
                    <w:bottom w:val="none" w:sz="0" w:space="0" w:color="auto"/>
                    <w:right w:val="none" w:sz="0" w:space="0" w:color="auto"/>
                  </w:divBdr>
                </w:div>
              </w:divsChild>
            </w:div>
            <w:div w:id="264927389">
              <w:marLeft w:val="0"/>
              <w:marRight w:val="0"/>
              <w:marTop w:val="0"/>
              <w:marBottom w:val="0"/>
              <w:divBdr>
                <w:top w:val="none" w:sz="0" w:space="0" w:color="auto"/>
                <w:left w:val="none" w:sz="0" w:space="0" w:color="auto"/>
                <w:bottom w:val="none" w:sz="0" w:space="0" w:color="auto"/>
                <w:right w:val="none" w:sz="0" w:space="0" w:color="auto"/>
              </w:divBdr>
              <w:divsChild>
                <w:div w:id="1220285181">
                  <w:marLeft w:val="0"/>
                  <w:marRight w:val="0"/>
                  <w:marTop w:val="0"/>
                  <w:marBottom w:val="0"/>
                  <w:divBdr>
                    <w:top w:val="none" w:sz="0" w:space="0" w:color="auto"/>
                    <w:left w:val="none" w:sz="0" w:space="0" w:color="auto"/>
                    <w:bottom w:val="none" w:sz="0" w:space="0" w:color="auto"/>
                    <w:right w:val="none" w:sz="0" w:space="0" w:color="auto"/>
                  </w:divBdr>
                </w:div>
              </w:divsChild>
            </w:div>
            <w:div w:id="1617978878">
              <w:marLeft w:val="0"/>
              <w:marRight w:val="0"/>
              <w:marTop w:val="0"/>
              <w:marBottom w:val="0"/>
              <w:divBdr>
                <w:top w:val="none" w:sz="0" w:space="0" w:color="auto"/>
                <w:left w:val="none" w:sz="0" w:space="0" w:color="auto"/>
                <w:bottom w:val="none" w:sz="0" w:space="0" w:color="auto"/>
                <w:right w:val="none" w:sz="0" w:space="0" w:color="auto"/>
              </w:divBdr>
              <w:divsChild>
                <w:div w:id="1314986248">
                  <w:marLeft w:val="0"/>
                  <w:marRight w:val="0"/>
                  <w:marTop w:val="0"/>
                  <w:marBottom w:val="0"/>
                  <w:divBdr>
                    <w:top w:val="none" w:sz="0" w:space="0" w:color="auto"/>
                    <w:left w:val="none" w:sz="0" w:space="0" w:color="auto"/>
                    <w:bottom w:val="none" w:sz="0" w:space="0" w:color="auto"/>
                    <w:right w:val="none" w:sz="0" w:space="0" w:color="auto"/>
                  </w:divBdr>
                </w:div>
              </w:divsChild>
            </w:div>
            <w:div w:id="404227567">
              <w:marLeft w:val="0"/>
              <w:marRight w:val="0"/>
              <w:marTop w:val="0"/>
              <w:marBottom w:val="0"/>
              <w:divBdr>
                <w:top w:val="none" w:sz="0" w:space="0" w:color="auto"/>
                <w:left w:val="none" w:sz="0" w:space="0" w:color="auto"/>
                <w:bottom w:val="none" w:sz="0" w:space="0" w:color="auto"/>
                <w:right w:val="none" w:sz="0" w:space="0" w:color="auto"/>
              </w:divBdr>
              <w:divsChild>
                <w:div w:id="2008170798">
                  <w:marLeft w:val="0"/>
                  <w:marRight w:val="0"/>
                  <w:marTop w:val="0"/>
                  <w:marBottom w:val="0"/>
                  <w:divBdr>
                    <w:top w:val="none" w:sz="0" w:space="0" w:color="auto"/>
                    <w:left w:val="none" w:sz="0" w:space="0" w:color="auto"/>
                    <w:bottom w:val="none" w:sz="0" w:space="0" w:color="auto"/>
                    <w:right w:val="none" w:sz="0" w:space="0" w:color="auto"/>
                  </w:divBdr>
                </w:div>
              </w:divsChild>
            </w:div>
            <w:div w:id="213086038">
              <w:marLeft w:val="0"/>
              <w:marRight w:val="0"/>
              <w:marTop w:val="0"/>
              <w:marBottom w:val="0"/>
              <w:divBdr>
                <w:top w:val="none" w:sz="0" w:space="0" w:color="auto"/>
                <w:left w:val="none" w:sz="0" w:space="0" w:color="auto"/>
                <w:bottom w:val="none" w:sz="0" w:space="0" w:color="auto"/>
                <w:right w:val="none" w:sz="0" w:space="0" w:color="auto"/>
              </w:divBdr>
              <w:divsChild>
                <w:div w:id="860509153">
                  <w:marLeft w:val="0"/>
                  <w:marRight w:val="0"/>
                  <w:marTop w:val="0"/>
                  <w:marBottom w:val="0"/>
                  <w:divBdr>
                    <w:top w:val="none" w:sz="0" w:space="0" w:color="auto"/>
                    <w:left w:val="none" w:sz="0" w:space="0" w:color="auto"/>
                    <w:bottom w:val="none" w:sz="0" w:space="0" w:color="auto"/>
                    <w:right w:val="none" w:sz="0" w:space="0" w:color="auto"/>
                  </w:divBdr>
                </w:div>
              </w:divsChild>
            </w:div>
            <w:div w:id="1973123786">
              <w:marLeft w:val="0"/>
              <w:marRight w:val="0"/>
              <w:marTop w:val="0"/>
              <w:marBottom w:val="0"/>
              <w:divBdr>
                <w:top w:val="none" w:sz="0" w:space="0" w:color="auto"/>
                <w:left w:val="none" w:sz="0" w:space="0" w:color="auto"/>
                <w:bottom w:val="none" w:sz="0" w:space="0" w:color="auto"/>
                <w:right w:val="none" w:sz="0" w:space="0" w:color="auto"/>
              </w:divBdr>
              <w:divsChild>
                <w:div w:id="177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040343">
      <w:bodyDiv w:val="1"/>
      <w:marLeft w:val="0"/>
      <w:marRight w:val="0"/>
      <w:marTop w:val="0"/>
      <w:marBottom w:val="0"/>
      <w:divBdr>
        <w:top w:val="none" w:sz="0" w:space="0" w:color="auto"/>
        <w:left w:val="none" w:sz="0" w:space="0" w:color="auto"/>
        <w:bottom w:val="none" w:sz="0" w:space="0" w:color="auto"/>
        <w:right w:val="none" w:sz="0" w:space="0" w:color="auto"/>
      </w:divBdr>
      <w:divsChild>
        <w:div w:id="464274618">
          <w:marLeft w:val="0"/>
          <w:marRight w:val="0"/>
          <w:marTop w:val="0"/>
          <w:marBottom w:val="0"/>
          <w:divBdr>
            <w:top w:val="none" w:sz="0" w:space="0" w:color="auto"/>
            <w:left w:val="none" w:sz="0" w:space="0" w:color="auto"/>
            <w:bottom w:val="none" w:sz="0" w:space="0" w:color="auto"/>
            <w:right w:val="none" w:sz="0" w:space="0" w:color="auto"/>
          </w:divBdr>
        </w:div>
        <w:div w:id="556940847">
          <w:marLeft w:val="0"/>
          <w:marRight w:val="0"/>
          <w:marTop w:val="0"/>
          <w:marBottom w:val="0"/>
          <w:divBdr>
            <w:top w:val="none" w:sz="0" w:space="0" w:color="auto"/>
            <w:left w:val="none" w:sz="0" w:space="0" w:color="auto"/>
            <w:bottom w:val="none" w:sz="0" w:space="0" w:color="auto"/>
            <w:right w:val="none" w:sz="0" w:space="0" w:color="auto"/>
          </w:divBdr>
        </w:div>
        <w:div w:id="561865716">
          <w:marLeft w:val="0"/>
          <w:marRight w:val="0"/>
          <w:marTop w:val="0"/>
          <w:marBottom w:val="0"/>
          <w:divBdr>
            <w:top w:val="none" w:sz="0" w:space="0" w:color="auto"/>
            <w:left w:val="none" w:sz="0" w:space="0" w:color="auto"/>
            <w:bottom w:val="none" w:sz="0" w:space="0" w:color="auto"/>
            <w:right w:val="none" w:sz="0" w:space="0" w:color="auto"/>
          </w:divBdr>
        </w:div>
      </w:divsChild>
    </w:div>
    <w:div w:id="672881754">
      <w:bodyDiv w:val="1"/>
      <w:marLeft w:val="0"/>
      <w:marRight w:val="0"/>
      <w:marTop w:val="0"/>
      <w:marBottom w:val="0"/>
      <w:divBdr>
        <w:top w:val="none" w:sz="0" w:space="0" w:color="auto"/>
        <w:left w:val="none" w:sz="0" w:space="0" w:color="auto"/>
        <w:bottom w:val="none" w:sz="0" w:space="0" w:color="auto"/>
        <w:right w:val="none" w:sz="0" w:space="0" w:color="auto"/>
      </w:divBdr>
    </w:div>
    <w:div w:id="959335580">
      <w:bodyDiv w:val="1"/>
      <w:marLeft w:val="0"/>
      <w:marRight w:val="0"/>
      <w:marTop w:val="0"/>
      <w:marBottom w:val="0"/>
      <w:divBdr>
        <w:top w:val="none" w:sz="0" w:space="0" w:color="auto"/>
        <w:left w:val="none" w:sz="0" w:space="0" w:color="auto"/>
        <w:bottom w:val="none" w:sz="0" w:space="0" w:color="auto"/>
        <w:right w:val="none" w:sz="0" w:space="0" w:color="auto"/>
      </w:divBdr>
      <w:divsChild>
        <w:div w:id="463274228">
          <w:marLeft w:val="0"/>
          <w:marRight w:val="0"/>
          <w:marTop w:val="0"/>
          <w:marBottom w:val="0"/>
          <w:divBdr>
            <w:top w:val="none" w:sz="0" w:space="0" w:color="auto"/>
            <w:left w:val="none" w:sz="0" w:space="0" w:color="auto"/>
            <w:bottom w:val="none" w:sz="0" w:space="0" w:color="auto"/>
            <w:right w:val="none" w:sz="0" w:space="0" w:color="auto"/>
          </w:divBdr>
        </w:div>
        <w:div w:id="1102456621">
          <w:marLeft w:val="0"/>
          <w:marRight w:val="0"/>
          <w:marTop w:val="0"/>
          <w:marBottom w:val="0"/>
          <w:divBdr>
            <w:top w:val="none" w:sz="0" w:space="0" w:color="auto"/>
            <w:left w:val="none" w:sz="0" w:space="0" w:color="auto"/>
            <w:bottom w:val="none" w:sz="0" w:space="0" w:color="auto"/>
            <w:right w:val="none" w:sz="0" w:space="0" w:color="auto"/>
          </w:divBdr>
        </w:div>
        <w:div w:id="409929403">
          <w:marLeft w:val="0"/>
          <w:marRight w:val="0"/>
          <w:marTop w:val="0"/>
          <w:marBottom w:val="0"/>
          <w:divBdr>
            <w:top w:val="none" w:sz="0" w:space="0" w:color="auto"/>
            <w:left w:val="none" w:sz="0" w:space="0" w:color="auto"/>
            <w:bottom w:val="none" w:sz="0" w:space="0" w:color="auto"/>
            <w:right w:val="none" w:sz="0" w:space="0" w:color="auto"/>
          </w:divBdr>
        </w:div>
      </w:divsChild>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237739469">
      <w:bodyDiv w:val="1"/>
      <w:marLeft w:val="0"/>
      <w:marRight w:val="0"/>
      <w:marTop w:val="0"/>
      <w:marBottom w:val="0"/>
      <w:divBdr>
        <w:top w:val="none" w:sz="0" w:space="0" w:color="auto"/>
        <w:left w:val="none" w:sz="0" w:space="0" w:color="auto"/>
        <w:bottom w:val="none" w:sz="0" w:space="0" w:color="auto"/>
        <w:right w:val="none" w:sz="0" w:space="0" w:color="auto"/>
      </w:divBdr>
    </w:div>
    <w:div w:id="16230288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AC8EE387190A448256B7632A734EAA" ma:contentTypeVersion="28" ma:contentTypeDescription="Create a new document." ma:contentTypeScope="" ma:versionID="f19f4aa3109df22785a7aedefffcdd4f">
  <xsd:schema xmlns:xsd="http://www.w3.org/2001/XMLSchema" xmlns:xs="http://www.w3.org/2001/XMLSchema" xmlns:p="http://schemas.microsoft.com/office/2006/metadata/properties" xmlns:ns1="http://schemas.microsoft.com/sharepoint/v3" xmlns:ns2="be894aad-16cd-43ee-a61a-49484ffdbb8e" xmlns:ns3="281dec96-acba-4f2f-81b4-06458157fc7e" targetNamespace="http://schemas.microsoft.com/office/2006/metadata/properties" ma:root="true" ma:fieldsID="24f4919147e446390246bfb6fb66aaae" ns1:_="" ns2:_="" ns3:_="">
    <xsd:import namespace="http://schemas.microsoft.com/sharepoint/v3"/>
    <xsd:import namespace="be894aad-16cd-43ee-a61a-49484ffdbb8e"/>
    <xsd:import namespace="281dec96-acba-4f2f-81b4-06458157fc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GenerationTime" minOccurs="0"/>
                <xsd:element ref="ns3:MediaServiceEventHashCode" minOccurs="0"/>
                <xsd:element ref="ns3:MediaServiceOCR" minOccurs="0"/>
                <xsd:element ref="ns3:lcf76f155ced4ddcb4097134ff3c332f" minOccurs="0"/>
                <xsd:element ref="ns3:MediaServiceLocation" minOccurs="0"/>
                <xsd:element ref="ns3:MediaServiceObjectDetectorVersions" minOccurs="0"/>
                <xsd:element ref="ns3:MediaServiceSearchPropertie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894aad-16cd-43ee-a61a-49484ffdbb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56117af-336f-4034-a418-363b884b0cf9}" ma:internalName="TaxCatchAll" ma:showField="CatchAllData" ma:web="be894aad-16cd-43ee-a61a-49484ffdbb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1dec96-acba-4f2f-81b4-06458157fc7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13b964-e4aa-423e-b217-4a20f853fa1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ec96-acba-4f2f-81b4-06458157fc7e">
      <Terms xmlns="http://schemas.microsoft.com/office/infopath/2007/PartnerControls"/>
    </lcf76f155ced4ddcb4097134ff3c332f>
    <TaxCatchAll xmlns="be894aad-16cd-43ee-a61a-49484ffdbb8e" xsi:nil="true"/>
    <MediaLengthInSeconds xmlns="281dec96-acba-4f2f-81b4-06458157fc7e" xsi:nil="true"/>
    <SharedWithUsers xmlns="be894aad-16cd-43ee-a61a-49484ffdbb8e">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1A28FA0-778A-454E-B20A-A06B033A5923}"/>
</file>

<file path=customXml/itemProps2.xml><?xml version="1.0" encoding="utf-8"?>
<ds:datastoreItem xmlns:ds="http://schemas.openxmlformats.org/officeDocument/2006/customXml" ds:itemID="{6BDBF54E-DB0E-4AAF-9558-9FCA1D765EC8}">
  <ds:schemaRefs>
    <ds:schemaRef ds:uri="http://schemas.microsoft.com/sharepoint/v3/contenttype/forms"/>
  </ds:schemaRefs>
</ds:datastoreItem>
</file>

<file path=customXml/itemProps3.xml><?xml version="1.0" encoding="utf-8"?>
<ds:datastoreItem xmlns:ds="http://schemas.openxmlformats.org/officeDocument/2006/customXml" ds:itemID="{0A7EBF02-0799-45D6-9701-6B607419302E}">
  <ds:schemaRefs>
    <ds:schemaRef ds:uri="http://schemas.openxmlformats.org/officeDocument/2006/bibliography"/>
  </ds:schemaRefs>
</ds:datastoreItem>
</file>

<file path=customXml/itemProps4.xml><?xml version="1.0" encoding="utf-8"?>
<ds:datastoreItem xmlns:ds="http://schemas.openxmlformats.org/officeDocument/2006/customXml" ds:itemID="{235E096F-CA00-4123-ACE2-DFEFB65A41CE}">
  <ds:schemaRefs>
    <ds:schemaRef ds:uri="http://schemas.microsoft.com/office/2006/metadata/properties"/>
    <ds:schemaRef ds:uri="http://schemas.microsoft.com/office/infopath/2007/PartnerControls"/>
    <ds:schemaRef ds:uri="281dec96-acba-4f2f-81b4-06458157fc7e"/>
    <ds:schemaRef ds:uri="be894aad-16cd-43ee-a61a-49484ffdbb8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932</Words>
  <Characters>4940</Characters>
  <Application>Microsoft Office Word</Application>
  <DocSecurity>0</DocSecurity>
  <Lines>41</Lines>
  <Paragraphs>11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"Egain Group AB</dc:creator>
  <cp:keywords/>
  <dc:description/>
  <cp:lastModifiedBy>Martin Eksberg</cp:lastModifiedBy>
  <cp:revision>83</cp:revision>
  <cp:lastPrinted>2020-09-07T09:44:00Z</cp:lastPrinted>
  <dcterms:created xsi:type="dcterms:W3CDTF">2022-06-29T07:00:00Z</dcterms:created>
  <dcterms:modified xsi:type="dcterms:W3CDTF">2025-12-09T18:18:00Z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0x010100ECAC8EE387190A448256B7632A734EAA</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79a6b7ece6db7de4b83b177a2a48d53b609c90a8ce571910f954b9bb4bf68182</vt:lpwstr>
  </property>
  <property fmtid="{D5CDD505-2E9C-101B-9397-08002B2CF9AE}" pid="11" name="ClassificationContentMarkingHeaderShapeIds">
    <vt:lpwstr>6b88f701,4620a66d,70c05fb9</vt:lpwstr>
  </property>
  <property fmtid="{D5CDD505-2E9C-101B-9397-08002B2CF9AE}" pid="12" name="ClassificationContentMarkingHeaderFontProps">
    <vt:lpwstr>#000000,12,Aptos</vt:lpwstr>
  </property>
  <property fmtid="{D5CDD505-2E9C-101B-9397-08002B2CF9AE}" pid="13" name="ClassificationContentMarkingHeaderText">
    <vt:lpwstr>Kiona Internal</vt:lpwstr>
  </property>
  <property fmtid="{D5CDD505-2E9C-101B-9397-08002B2CF9AE}" pid="14" name="MSIP_Label_b1ba1063-5950-4c34-b5ca-008e6787652f_Enabled">
    <vt:lpwstr>true</vt:lpwstr>
  </property>
  <property fmtid="{D5CDD505-2E9C-101B-9397-08002B2CF9AE}" pid="15" name="MSIP_Label_b1ba1063-5950-4c34-b5ca-008e6787652f_SetDate">
    <vt:lpwstr>2025-12-09T17:15:31Z</vt:lpwstr>
  </property>
  <property fmtid="{D5CDD505-2E9C-101B-9397-08002B2CF9AE}" pid="16" name="MSIP_Label_b1ba1063-5950-4c34-b5ca-008e6787652f_Method">
    <vt:lpwstr>Standard</vt:lpwstr>
  </property>
  <property fmtid="{D5CDD505-2E9C-101B-9397-08002B2CF9AE}" pid="17" name="MSIP_Label_b1ba1063-5950-4c34-b5ca-008e6787652f_Name">
    <vt:lpwstr>Internal</vt:lpwstr>
  </property>
  <property fmtid="{D5CDD505-2E9C-101B-9397-08002B2CF9AE}" pid="18" name="MSIP_Label_b1ba1063-5950-4c34-b5ca-008e6787652f_SiteId">
    <vt:lpwstr>3ea60851-e021-49ab-9c1c-b9a1dad1eacc</vt:lpwstr>
  </property>
  <property fmtid="{D5CDD505-2E9C-101B-9397-08002B2CF9AE}" pid="19" name="MSIP_Label_b1ba1063-5950-4c34-b5ca-008e6787652f_ActionId">
    <vt:lpwstr>caa3cdc9-00dc-4fe8-b644-5f6223c88c80</vt:lpwstr>
  </property>
  <property fmtid="{D5CDD505-2E9C-101B-9397-08002B2CF9AE}" pid="20" name="MSIP_Label_b1ba1063-5950-4c34-b5ca-008e6787652f_ContentBits">
    <vt:lpwstr>1</vt:lpwstr>
  </property>
  <property fmtid="{D5CDD505-2E9C-101B-9397-08002B2CF9AE}" pid="21" name="MSIP_Label_b1ba1063-5950-4c34-b5ca-008e6787652f_Tag">
    <vt:lpwstr>10, 3, 0, 1</vt:lpwstr>
  </property>
  <property fmtid="{D5CDD505-2E9C-101B-9397-08002B2CF9AE}" pid="23" name="docLang">
    <vt:lpwstr>sv</vt:lpwstr>
  </property>
</Properties>
</file>