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Checklist – Energy Report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When you order an energy module from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all energy meters are entered into an energy report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to be able to create a clear report, we need the customer to send us complete and accurate information about all the meters on the installation: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 physical meters must have been implemented and commissioned on the installation.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 quality assurance procedure must be undertaken, confirming that the physical meter and IWMAC show the same value.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must receive a list of the meters with labelling, plus an indication of the group in which the customer wants them presented; see document "1 – Design and Integration Guide".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It is also important to specify the device from which the measured value is to be taken (PLC, meter, district heating plant, etc.). See "IWMAC TEMPLATE 01 – Energy report.xltx".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 standard grouping is offered: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Energy – Electrical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Energy – Thermal Heat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Energy – Thermal Cooling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Water Meters – Volume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In an energy report, the meters are entered 1 to 1 and no calculations are offered in this setup. If calculations are required, the setup must be upgraded to an energy monitoring system (EOS), where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offers a more advanced and building-specific setup.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 – Energy Report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System:____________________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Checkpoint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Explanation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Done (Yes/No)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Meter structure submitted to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Measured values on all meters have been checked and approved.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