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3.2 IWMAC Tarkistuslista – Lämmitys- ja jäähdytysjärjestelmät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Jotta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voi varmistaa, että toimittamamme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-visualisointi on oikea, meidän on saatava riittävä ja tarkka dokumentaatio.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suunnittelee kuvat standardinsa mukaisesti PI-kaavion mukaisen lämmitysjärjestelmän rakenteen perusteella. IWMAC:n vakiomerkintä on monitieteinen merkintäjärjestelmä (TFM) 3 numerolla.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Tarkistuslista – Lämmitys- ja jäähdytysjärjestelmät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Järjestelmänro.:___________ Laite:___________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Tarkistuspiste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Selitys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Tehty (Kyllä/Ei)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Järjestelmäkaavio kaikkine komponenttikoodeineen on toimitettu Kionalle "sellaisena kuin rakennettu" -sijoittelulla.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Järjestelmäkaaviossa olevat koodit löytyvät parametrilistasta.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Toiminnallinen kuvaus pyydetyillä tiedoilla on toimitettu Kionalle.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Viestintäprotokollan tarkistuslistan kohdat on käsitelty.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Mahdolliset lisätoiminnot, kuten sääennuste, tehovalvonta, mittausarvojen jakelu, hälytystoiminnot ja vastaavat, on esitetty kirjallisessa aineistossa.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Muista tilata älykkäät toiminnot tarvittaessa.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